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F0EC9" w14:textId="77777777" w:rsidR="000534AC" w:rsidRDefault="00D54C77" w:rsidP="002D144E">
      <w:pPr>
        <w:pStyle w:val="NoSpacing"/>
        <w:jc w:val="center"/>
        <w:rPr>
          <w:b/>
        </w:rPr>
      </w:pPr>
      <w:bookmarkStart w:id="0" w:name="_GoBack"/>
      <w:bookmarkEnd w:id="0"/>
      <w:r>
        <w:rPr>
          <w:b/>
        </w:rPr>
        <w:t>UNITED STATES BANKRUPTCY COURT</w:t>
      </w:r>
    </w:p>
    <w:p w14:paraId="79070950" w14:textId="77777777" w:rsidR="00D54C77" w:rsidRDefault="00D54C77" w:rsidP="00D54C77">
      <w:pPr>
        <w:pStyle w:val="NoSpacing"/>
        <w:jc w:val="center"/>
        <w:rPr>
          <w:b/>
        </w:rPr>
      </w:pPr>
      <w:r>
        <w:rPr>
          <w:b/>
        </w:rPr>
        <w:t>FOR THE NORTHERN DISTRICT OF ALABAMA</w:t>
      </w:r>
    </w:p>
    <w:p w14:paraId="1DFD402B" w14:textId="77777777" w:rsidR="00D54C77" w:rsidRDefault="00D54C77" w:rsidP="00D54C77">
      <w:pPr>
        <w:pStyle w:val="NoSpacing"/>
        <w:jc w:val="center"/>
        <w:rPr>
          <w:b/>
        </w:rPr>
      </w:pPr>
      <w:r>
        <w:rPr>
          <w:b/>
        </w:rPr>
        <w:t>NORTHERN DIVISION</w:t>
      </w:r>
    </w:p>
    <w:p w14:paraId="17938013" w14:textId="77777777" w:rsidR="00D54C77" w:rsidRPr="001305E2" w:rsidRDefault="00D54C77" w:rsidP="00D54C77">
      <w:pPr>
        <w:pStyle w:val="NoSpacing"/>
        <w:jc w:val="center"/>
        <w:rPr>
          <w:b/>
        </w:rPr>
      </w:pPr>
    </w:p>
    <w:tbl>
      <w:tblPr>
        <w:tblStyle w:val="TableGrid"/>
        <w:tblW w:w="1107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40"/>
        <w:gridCol w:w="4950"/>
      </w:tblGrid>
      <w:tr w:rsidR="00D54C77" w:rsidRPr="001305E2" w14:paraId="1BC5620D" w14:textId="77777777" w:rsidTr="00C168B5">
        <w:trPr>
          <w:trHeight w:val="4823"/>
        </w:trPr>
        <w:tc>
          <w:tcPr>
            <w:tcW w:w="5580" w:type="dxa"/>
          </w:tcPr>
          <w:p w14:paraId="10A51333" w14:textId="77777777" w:rsidR="00D54C77" w:rsidRPr="001305E2" w:rsidRDefault="00D54C77" w:rsidP="00D54C77">
            <w:r w:rsidRPr="001305E2">
              <w:t>In the Matter of:</w:t>
            </w:r>
          </w:p>
          <w:p w14:paraId="27DE4B25" w14:textId="77777777" w:rsidR="00D54C77" w:rsidRPr="001305E2" w:rsidRDefault="00D54C77" w:rsidP="00D54C77"/>
          <w:sdt>
            <w:sdtPr>
              <w:alias w:val="Debtor"/>
              <w:tag w:val="Debtor"/>
              <w:id w:val="-207649271"/>
              <w:placeholder>
                <w:docPart w:val="C3DB3545D67947B68205FFA87437A093"/>
              </w:placeholder>
              <w:showingPlcHdr/>
              <w:text/>
            </w:sdtPr>
            <w:sdtEndPr/>
            <w:sdtContent>
              <w:p w14:paraId="15F58616" w14:textId="77777777" w:rsidR="00D54C77" w:rsidRPr="001305E2" w:rsidRDefault="00D54C77" w:rsidP="00D54C77">
                <w:r w:rsidRPr="001305E2">
                  <w:rPr>
                    <w:rStyle w:val="PlaceholderText"/>
                  </w:rPr>
                  <w:t>Click here to enter text.</w:t>
                </w:r>
              </w:p>
            </w:sdtContent>
          </w:sdt>
          <w:p w14:paraId="0725C3F3" w14:textId="77777777" w:rsidR="00D54C77" w:rsidRPr="001305E2" w:rsidRDefault="00D54C77" w:rsidP="00D54C77">
            <w:r w:rsidRPr="001305E2">
              <w:t>SSN: XXX-XX-</w:t>
            </w:r>
            <w:sdt>
              <w:sdtPr>
                <w:alias w:val="Last 4"/>
                <w:tag w:val="Last 4"/>
                <w:id w:val="-1136412998"/>
                <w:placeholder>
                  <w:docPart w:val="4812DBEF8BB04FC8A665ED25637B28C1"/>
                </w:placeholder>
                <w:showingPlcHdr/>
                <w:text w:multiLine="1"/>
              </w:sdtPr>
              <w:sdtEndPr/>
              <w:sdtContent>
                <w:r w:rsidRPr="001305E2">
                  <w:rPr>
                    <w:rStyle w:val="PlaceholderText"/>
                  </w:rPr>
                  <w:t>Click here to enter text.</w:t>
                </w:r>
              </w:sdtContent>
            </w:sdt>
          </w:p>
          <w:sdt>
            <w:sdtPr>
              <w:alias w:val="Joint Debtor"/>
              <w:tag w:val="Joint Debtor"/>
              <w:id w:val="-759755660"/>
              <w:placeholder>
                <w:docPart w:val="BF60F9276BF84D4EA5AB6B6808360B13"/>
              </w:placeholder>
              <w:showingPlcHdr/>
              <w:text/>
            </w:sdtPr>
            <w:sdtEndPr/>
            <w:sdtContent>
              <w:p w14:paraId="4EDAFF78" w14:textId="77777777" w:rsidR="00D54C77" w:rsidRPr="001305E2" w:rsidRDefault="00D54C77" w:rsidP="00D54C77">
                <w:r w:rsidRPr="001305E2">
                  <w:rPr>
                    <w:rStyle w:val="PlaceholderText"/>
                  </w:rPr>
                  <w:t>Click here to enter text.</w:t>
                </w:r>
              </w:p>
            </w:sdtContent>
          </w:sdt>
          <w:p w14:paraId="42876F4B" w14:textId="77777777" w:rsidR="00D54C77" w:rsidRPr="001305E2" w:rsidRDefault="00D54C77" w:rsidP="00D54C77">
            <w:r w:rsidRPr="001305E2">
              <w:t>SSN: XXX-XX-</w:t>
            </w:r>
            <w:sdt>
              <w:sdtPr>
                <w:alias w:val="Last 4"/>
                <w:tag w:val="Last 4"/>
                <w:id w:val="-1106881263"/>
                <w:placeholder>
                  <w:docPart w:val="32082009D111473EAA28BD5226EC49D9"/>
                </w:placeholder>
                <w:showingPlcHdr/>
                <w:text w:multiLine="1"/>
              </w:sdtPr>
              <w:sdtEndPr/>
              <w:sdtContent>
                <w:r w:rsidRPr="001305E2">
                  <w:rPr>
                    <w:rStyle w:val="PlaceholderText"/>
                  </w:rPr>
                  <w:t>Click here to enter text.</w:t>
                </w:r>
              </w:sdtContent>
            </w:sdt>
          </w:p>
          <w:p w14:paraId="60C55BC6" w14:textId="77777777" w:rsidR="00D54C77" w:rsidRPr="001305E2" w:rsidRDefault="00D54C77" w:rsidP="00D54C77"/>
          <w:p w14:paraId="0E5E985E" w14:textId="77777777" w:rsidR="00D54C77" w:rsidRPr="001305E2" w:rsidRDefault="00D54C77" w:rsidP="00D54C77">
            <w:pPr>
              <w:jc w:val="right"/>
            </w:pPr>
            <w:r w:rsidRPr="001305E2">
              <w:t>Debtor(s)</w:t>
            </w:r>
          </w:p>
          <w:p w14:paraId="5E081507" w14:textId="77777777" w:rsidR="00C168B5" w:rsidRPr="001305E2" w:rsidRDefault="00C168B5" w:rsidP="00D54C77">
            <w:pPr>
              <w:jc w:val="right"/>
            </w:pPr>
          </w:p>
          <w:sdt>
            <w:sdtPr>
              <w:alias w:val="Plaintiff"/>
              <w:tag w:val="Plaintiff"/>
              <w:id w:val="1375351946"/>
              <w:placeholder>
                <w:docPart w:val="8CB18A0C87944526923F95B2DE732E70"/>
              </w:placeholder>
              <w:showingPlcHdr/>
              <w:text w:multiLine="1"/>
            </w:sdtPr>
            <w:sdtEndPr/>
            <w:sdtContent>
              <w:p w14:paraId="771BA74C" w14:textId="77777777" w:rsidR="00D54C77" w:rsidRPr="001305E2" w:rsidRDefault="00D54C77" w:rsidP="00D54C77">
                <w:r w:rsidRPr="001305E2">
                  <w:rPr>
                    <w:rStyle w:val="PlaceholderText"/>
                  </w:rPr>
                  <w:t>Click here to enter text.</w:t>
                </w:r>
              </w:p>
            </w:sdtContent>
          </w:sdt>
          <w:p w14:paraId="7AEE152D" w14:textId="77777777" w:rsidR="00D54C77" w:rsidRPr="001305E2" w:rsidRDefault="00D54C77" w:rsidP="00D54C77"/>
          <w:p w14:paraId="1AAF683F" w14:textId="77777777" w:rsidR="00D54C77" w:rsidRPr="001305E2" w:rsidRDefault="00C168B5" w:rsidP="00C168B5">
            <w:pPr>
              <w:jc w:val="right"/>
            </w:pPr>
            <w:r w:rsidRPr="001305E2">
              <w:t>Plaintiff(s)</w:t>
            </w:r>
          </w:p>
          <w:p w14:paraId="563EE6F7" w14:textId="77777777" w:rsidR="00D54C77" w:rsidRPr="001305E2" w:rsidRDefault="00D54C77" w:rsidP="00D54C77">
            <w:r w:rsidRPr="001305E2">
              <w:t>vs.</w:t>
            </w:r>
          </w:p>
          <w:p w14:paraId="462F86C5" w14:textId="77777777" w:rsidR="00D54C77" w:rsidRPr="001305E2" w:rsidRDefault="00D54C77" w:rsidP="00D54C77"/>
          <w:bookmarkStart w:id="1" w:name="_Hlk38974702" w:displacedByCustomXml="next"/>
          <w:sdt>
            <w:sdtPr>
              <w:alias w:val="Defendant"/>
              <w:tag w:val="Defendant"/>
              <w:id w:val="11115683"/>
              <w:placeholder>
                <w:docPart w:val="BAC1570E04BF4D5384A47246E1A2FDF8"/>
              </w:placeholder>
              <w:showingPlcHdr/>
              <w:text w:multiLine="1"/>
            </w:sdtPr>
            <w:sdtEndPr/>
            <w:sdtContent>
              <w:p w14:paraId="285202C4" w14:textId="77777777" w:rsidR="00D54C77" w:rsidRPr="001305E2" w:rsidRDefault="00D54C77" w:rsidP="00D54C77">
                <w:r w:rsidRPr="001305E2">
                  <w:rPr>
                    <w:rStyle w:val="PlaceholderText"/>
                  </w:rPr>
                  <w:t>Click here to enter text.</w:t>
                </w:r>
              </w:p>
            </w:sdtContent>
          </w:sdt>
          <w:bookmarkEnd w:id="1" w:displacedByCustomXml="prev"/>
          <w:p w14:paraId="6D40F2D1" w14:textId="77777777" w:rsidR="00D54C77" w:rsidRPr="001305E2" w:rsidRDefault="00D54C77" w:rsidP="00D54C77"/>
          <w:p w14:paraId="6FB01F0E" w14:textId="77777777" w:rsidR="00D54C77" w:rsidRPr="001305E2" w:rsidRDefault="00C168B5" w:rsidP="00C168B5">
            <w:pPr>
              <w:jc w:val="right"/>
            </w:pPr>
            <w:r w:rsidRPr="001305E2">
              <w:t>Defendant(s)</w:t>
            </w:r>
          </w:p>
          <w:p w14:paraId="52A441EA" w14:textId="77777777" w:rsidR="00D54C77" w:rsidRPr="001305E2" w:rsidRDefault="00D54C77" w:rsidP="00D54C77"/>
          <w:p w14:paraId="02818228" w14:textId="77777777" w:rsidR="00D54C77" w:rsidRPr="001305E2" w:rsidRDefault="00D54C77" w:rsidP="00D54C77">
            <w:pPr>
              <w:jc w:val="right"/>
            </w:pPr>
          </w:p>
        </w:tc>
        <w:tc>
          <w:tcPr>
            <w:tcW w:w="540" w:type="dxa"/>
          </w:tcPr>
          <w:p w14:paraId="3D6AEB55" w14:textId="77777777" w:rsidR="00D54C77" w:rsidRPr="001305E2" w:rsidRDefault="00D54C77" w:rsidP="00D54C77">
            <w:pPr>
              <w:pStyle w:val="NoSpacing"/>
            </w:pPr>
            <w:r w:rsidRPr="001305E2">
              <w:t>}</w:t>
            </w:r>
          </w:p>
          <w:p w14:paraId="49D2FB90" w14:textId="77777777" w:rsidR="00D54C77" w:rsidRPr="001305E2" w:rsidRDefault="00D54C77" w:rsidP="00D54C77">
            <w:pPr>
              <w:pStyle w:val="NoSpacing"/>
            </w:pPr>
            <w:r w:rsidRPr="001305E2">
              <w:t>}</w:t>
            </w:r>
          </w:p>
          <w:p w14:paraId="3E09B26E" w14:textId="77777777" w:rsidR="00D54C77" w:rsidRPr="001305E2" w:rsidRDefault="00D54C77" w:rsidP="00D54C77">
            <w:pPr>
              <w:pStyle w:val="NoSpacing"/>
            </w:pPr>
            <w:r w:rsidRPr="001305E2">
              <w:t>}</w:t>
            </w:r>
          </w:p>
          <w:p w14:paraId="150F0E1D" w14:textId="77777777" w:rsidR="00D54C77" w:rsidRPr="001305E2" w:rsidRDefault="00D54C77" w:rsidP="00D54C77">
            <w:pPr>
              <w:pStyle w:val="NoSpacing"/>
            </w:pPr>
            <w:r w:rsidRPr="001305E2">
              <w:t>}</w:t>
            </w:r>
          </w:p>
          <w:p w14:paraId="7D9D3471" w14:textId="77777777" w:rsidR="00D54C77" w:rsidRPr="001305E2" w:rsidRDefault="00D54C77" w:rsidP="00D54C77">
            <w:pPr>
              <w:pStyle w:val="NoSpacing"/>
            </w:pPr>
            <w:r w:rsidRPr="001305E2">
              <w:t>}</w:t>
            </w:r>
          </w:p>
          <w:p w14:paraId="12F1BEF3" w14:textId="77777777" w:rsidR="00D54C77" w:rsidRPr="001305E2" w:rsidRDefault="00D54C77" w:rsidP="00D54C77">
            <w:pPr>
              <w:pStyle w:val="NoSpacing"/>
            </w:pPr>
            <w:r w:rsidRPr="001305E2">
              <w:t>}</w:t>
            </w:r>
          </w:p>
          <w:p w14:paraId="5F373955" w14:textId="77777777" w:rsidR="00D54C77" w:rsidRPr="001305E2" w:rsidRDefault="00D54C77" w:rsidP="00D54C77">
            <w:pPr>
              <w:pStyle w:val="NoSpacing"/>
            </w:pPr>
            <w:r w:rsidRPr="001305E2">
              <w:t>}</w:t>
            </w:r>
          </w:p>
          <w:p w14:paraId="649F4F8A" w14:textId="77777777" w:rsidR="00D54C77" w:rsidRPr="001305E2" w:rsidRDefault="00D54C77" w:rsidP="00D54C77">
            <w:pPr>
              <w:pStyle w:val="NoSpacing"/>
            </w:pPr>
            <w:r w:rsidRPr="001305E2">
              <w:t>}</w:t>
            </w:r>
          </w:p>
          <w:p w14:paraId="4EBB3CEB" w14:textId="77777777" w:rsidR="00D54C77" w:rsidRPr="001305E2" w:rsidRDefault="00D54C77" w:rsidP="00D54C77">
            <w:pPr>
              <w:pStyle w:val="NoSpacing"/>
            </w:pPr>
            <w:r w:rsidRPr="001305E2">
              <w:br/>
              <w:t>}</w:t>
            </w:r>
          </w:p>
          <w:p w14:paraId="001CF0C5" w14:textId="77777777" w:rsidR="00D54C77" w:rsidRPr="001305E2" w:rsidRDefault="00D54C77" w:rsidP="00D54C77">
            <w:pPr>
              <w:pStyle w:val="NoSpacing"/>
            </w:pPr>
            <w:r w:rsidRPr="001305E2">
              <w:t>}</w:t>
            </w:r>
          </w:p>
          <w:p w14:paraId="714D7088" w14:textId="77777777" w:rsidR="00D54C77" w:rsidRPr="001305E2" w:rsidRDefault="00D54C77" w:rsidP="00D54C77">
            <w:pPr>
              <w:pStyle w:val="NoSpacing"/>
            </w:pPr>
            <w:r w:rsidRPr="001305E2">
              <w:t>}</w:t>
            </w:r>
          </w:p>
          <w:p w14:paraId="42E30FBD" w14:textId="77777777" w:rsidR="00D54C77" w:rsidRPr="001305E2" w:rsidRDefault="00D54C77" w:rsidP="00D54C77">
            <w:pPr>
              <w:pStyle w:val="NoSpacing"/>
            </w:pPr>
            <w:r w:rsidRPr="001305E2">
              <w:t>}</w:t>
            </w:r>
          </w:p>
          <w:p w14:paraId="1BDF90F7" w14:textId="77777777" w:rsidR="00D54C77" w:rsidRPr="001305E2" w:rsidRDefault="00D54C77" w:rsidP="00D54C77">
            <w:pPr>
              <w:pStyle w:val="NoSpacing"/>
            </w:pPr>
            <w:r w:rsidRPr="001305E2">
              <w:t>}</w:t>
            </w:r>
          </w:p>
          <w:p w14:paraId="6AC91C42" w14:textId="77777777" w:rsidR="00D54C77" w:rsidRPr="001305E2" w:rsidRDefault="00D54C77" w:rsidP="00D54C77">
            <w:pPr>
              <w:pStyle w:val="NoSpacing"/>
            </w:pPr>
            <w:r w:rsidRPr="001305E2">
              <w:t>}</w:t>
            </w:r>
          </w:p>
          <w:p w14:paraId="404E0996" w14:textId="77777777" w:rsidR="00D54C77" w:rsidRPr="001305E2" w:rsidRDefault="00D54C77" w:rsidP="00D54C77">
            <w:pPr>
              <w:pStyle w:val="NoSpacing"/>
            </w:pPr>
            <w:r w:rsidRPr="001305E2">
              <w:t>}</w:t>
            </w:r>
          </w:p>
          <w:p w14:paraId="0CD291D8" w14:textId="77777777" w:rsidR="00D54C77" w:rsidRPr="001305E2" w:rsidRDefault="00D54C77" w:rsidP="00D54C77">
            <w:pPr>
              <w:pStyle w:val="NoSpacing"/>
            </w:pPr>
            <w:r w:rsidRPr="001305E2">
              <w:t>}</w:t>
            </w:r>
          </w:p>
        </w:tc>
        <w:tc>
          <w:tcPr>
            <w:tcW w:w="4950" w:type="dxa"/>
          </w:tcPr>
          <w:p w14:paraId="0531B07D" w14:textId="77777777" w:rsidR="00D54C77" w:rsidRPr="001305E2" w:rsidRDefault="00D54C77" w:rsidP="00D54C77">
            <w:pPr>
              <w:pStyle w:val="NoSpacing"/>
            </w:pPr>
          </w:p>
          <w:p w14:paraId="5E4C548B" w14:textId="77777777" w:rsidR="00D54C77" w:rsidRPr="001305E2" w:rsidRDefault="00D54C77" w:rsidP="00D54C77">
            <w:r w:rsidRPr="001305E2">
              <w:t xml:space="preserve">Case No. </w:t>
            </w:r>
            <w:sdt>
              <w:sdtPr>
                <w:id w:val="-718658288"/>
                <w:placeholder>
                  <w:docPart w:val="630E236742D64C79B15A6B4999FED883"/>
                </w:placeholder>
                <w:showingPlcHdr/>
                <w:text/>
              </w:sdtPr>
              <w:sdtEndPr/>
              <w:sdtContent>
                <w:r w:rsidRPr="001305E2">
                  <w:rPr>
                    <w:rStyle w:val="PlaceholderText"/>
                  </w:rPr>
                  <w:t>Click here to enter text.</w:t>
                </w:r>
              </w:sdtContent>
            </w:sdt>
          </w:p>
          <w:p w14:paraId="31544DFC" w14:textId="77777777" w:rsidR="00D54C77" w:rsidRPr="001305E2" w:rsidRDefault="00D54C77" w:rsidP="00D54C77"/>
          <w:p w14:paraId="0A408F32" w14:textId="77777777" w:rsidR="00D54C77" w:rsidRPr="001305E2" w:rsidRDefault="00D54C77" w:rsidP="00D54C77"/>
          <w:p w14:paraId="69C2320D" w14:textId="77777777" w:rsidR="00D54C77" w:rsidRPr="001305E2" w:rsidRDefault="00D54C77" w:rsidP="00D54C77">
            <w:r w:rsidRPr="001305E2">
              <w:t xml:space="preserve">Chapter </w:t>
            </w:r>
            <w:sdt>
              <w:sdtPr>
                <w:alias w:val="Chapter"/>
                <w:tag w:val="Chapter"/>
                <w:id w:val="-2117895693"/>
                <w:placeholder>
                  <w:docPart w:val="C58B9B51F9BF48B2B86460D663362FFF"/>
                </w:placeholder>
                <w:showingPlcHdr/>
                <w:dropDownList>
                  <w:listItem w:value="Choose an item."/>
                  <w:listItem w:displayText="7" w:value="7"/>
                  <w:listItem w:displayText="13" w:value="13"/>
                  <w:listItem w:displayText="11" w:value="11"/>
                  <w:listItem w:displayText="12" w:value="12"/>
                  <w:listItem w:displayText="9" w:value="9"/>
                  <w:listItem w:displayText="15" w:value="15"/>
                </w:dropDownList>
              </w:sdtPr>
              <w:sdtEndPr/>
              <w:sdtContent>
                <w:r w:rsidRPr="001305E2">
                  <w:rPr>
                    <w:rStyle w:val="PlaceholderText"/>
                  </w:rPr>
                  <w:t>Choose an item.</w:t>
                </w:r>
              </w:sdtContent>
            </w:sdt>
          </w:p>
          <w:p w14:paraId="5A070219" w14:textId="77777777" w:rsidR="00D54C77" w:rsidRPr="001305E2" w:rsidRDefault="00D54C77" w:rsidP="00D54C77"/>
          <w:p w14:paraId="59E87011" w14:textId="77777777" w:rsidR="00D54C77" w:rsidRPr="001305E2" w:rsidRDefault="00D54C77" w:rsidP="00D54C77"/>
          <w:p w14:paraId="45202719" w14:textId="77777777" w:rsidR="00D54C77" w:rsidRPr="001305E2" w:rsidRDefault="00D54C77" w:rsidP="00D54C77"/>
          <w:p w14:paraId="7D88CBA3" w14:textId="77777777" w:rsidR="00D54C77" w:rsidRPr="001305E2" w:rsidRDefault="00D54C77" w:rsidP="00D54C77"/>
          <w:p w14:paraId="03F91917" w14:textId="77777777" w:rsidR="00D54C77" w:rsidRPr="001305E2" w:rsidRDefault="00D54C77" w:rsidP="00D54C77"/>
          <w:p w14:paraId="064437FD" w14:textId="77777777" w:rsidR="00D54C77" w:rsidRPr="001305E2" w:rsidRDefault="00D54C77" w:rsidP="00D54C77">
            <w:r w:rsidRPr="001305E2">
              <w:t xml:space="preserve">AP No.  </w:t>
            </w:r>
            <w:sdt>
              <w:sdtPr>
                <w:id w:val="1369024668"/>
                <w:placeholder>
                  <w:docPart w:val="F2CEEB6A360646D1813C6AC626F28A45"/>
                </w:placeholder>
                <w:showingPlcHdr/>
                <w:text/>
              </w:sdtPr>
              <w:sdtEndPr/>
              <w:sdtContent>
                <w:r w:rsidRPr="001305E2">
                  <w:rPr>
                    <w:rStyle w:val="PlaceholderText"/>
                  </w:rPr>
                  <w:t>Click here to enter text.</w:t>
                </w:r>
              </w:sdtContent>
            </w:sdt>
          </w:p>
          <w:p w14:paraId="022493F8" w14:textId="77777777" w:rsidR="00D54C77" w:rsidRPr="001305E2" w:rsidRDefault="00D54C77" w:rsidP="00D54C77"/>
          <w:p w14:paraId="504D4744" w14:textId="77777777" w:rsidR="00D54C77" w:rsidRPr="001305E2" w:rsidRDefault="00D54C77" w:rsidP="00D54C77"/>
          <w:p w14:paraId="3FB3E20F" w14:textId="77777777" w:rsidR="00D54C77" w:rsidRPr="001305E2" w:rsidRDefault="00D54C77" w:rsidP="00D54C77"/>
          <w:p w14:paraId="72F42892" w14:textId="77777777" w:rsidR="00D54C77" w:rsidRPr="001305E2" w:rsidRDefault="00D54C77" w:rsidP="00D54C77">
            <w:pPr>
              <w:ind w:firstLine="720"/>
            </w:pPr>
          </w:p>
        </w:tc>
      </w:tr>
    </w:tbl>
    <w:p w14:paraId="7E4F4DAF" w14:textId="105912FC" w:rsidR="00D54C77" w:rsidRPr="001305E2" w:rsidRDefault="005A3AB4" w:rsidP="00DA1942">
      <w:pPr>
        <w:pStyle w:val="NoSpacing"/>
        <w:jc w:val="center"/>
        <w:rPr>
          <w:b/>
        </w:rPr>
      </w:pPr>
      <w:r w:rsidRPr="001305E2">
        <w:rPr>
          <w:b/>
        </w:rPr>
        <w:t xml:space="preserve">AGREED </w:t>
      </w:r>
      <w:r w:rsidR="00AD2569" w:rsidRPr="001305E2">
        <w:rPr>
          <w:b/>
        </w:rPr>
        <w:t xml:space="preserve">ORDER </w:t>
      </w:r>
      <w:r w:rsidR="00DA1942" w:rsidRPr="001305E2">
        <w:rPr>
          <w:b/>
        </w:rPr>
        <w:t xml:space="preserve">ESTABLISHING REMOTE TRIAL PROCEDURES </w:t>
      </w:r>
      <w:r w:rsidR="00DA1942" w:rsidRPr="001305E2">
        <w:rPr>
          <w:b/>
        </w:rPr>
        <w:tab/>
      </w:r>
    </w:p>
    <w:p w14:paraId="43641EEC" w14:textId="77777777" w:rsidR="00DA1942" w:rsidRPr="001305E2" w:rsidRDefault="00DA1942" w:rsidP="00DA1942">
      <w:pPr>
        <w:pStyle w:val="NoSpacing"/>
        <w:tabs>
          <w:tab w:val="center" w:pos="4680"/>
          <w:tab w:val="left" w:pos="7905"/>
        </w:tabs>
        <w:rPr>
          <w:b/>
        </w:rPr>
      </w:pPr>
    </w:p>
    <w:p w14:paraId="24A54D6D" w14:textId="082BDCB4" w:rsidR="007C01A3" w:rsidRDefault="00375245" w:rsidP="007C01A3">
      <w:pPr>
        <w:pStyle w:val="BodyText"/>
        <w:kinsoku w:val="0"/>
        <w:overflowPunct w:val="0"/>
        <w:spacing w:after="0" w:line="480" w:lineRule="auto"/>
        <w:ind w:firstLine="720"/>
        <w:jc w:val="both"/>
      </w:pPr>
      <w:r w:rsidRPr="001305E2">
        <w:rPr>
          <w:rFonts w:eastAsia="Times New Roman"/>
        </w:rPr>
        <w:t xml:space="preserve">The above-styled Adversary Proceeding is scheduled for trial beginning </w:t>
      </w:r>
      <w:bookmarkStart w:id="2" w:name="_Hlk38951649"/>
      <w:r w:rsidRPr="001305E2">
        <w:rPr>
          <w:rFonts w:eastAsia="Times New Roman"/>
        </w:rPr>
        <w:t xml:space="preserve">on </w:t>
      </w:r>
      <w:bookmarkStart w:id="3" w:name="_Hlk38877888"/>
      <w:sdt>
        <w:sdtPr>
          <w:rPr>
            <w:b/>
          </w:rPr>
          <w:id w:val="533618998"/>
          <w:placeholder>
            <w:docPart w:val="6B37533B9E3F4898BF42BBCEA8AED5AE"/>
          </w:placeholder>
          <w:showingPlcHdr/>
          <w:date>
            <w:dateFormat w:val="MMMM d, yyyy"/>
            <w:lid w:val="en-US"/>
            <w:storeMappedDataAs w:val="dateTime"/>
            <w:calendar w:val="gregorian"/>
          </w:date>
        </w:sdtPr>
        <w:sdtEndPr>
          <w:rPr>
            <w:b w:val="0"/>
          </w:rPr>
        </w:sdtEndPr>
        <w:sdtContent>
          <w:r w:rsidRPr="001305E2">
            <w:rPr>
              <w:color w:val="808080"/>
            </w:rPr>
            <w:t>Click or tap to enter a date.</w:t>
          </w:r>
        </w:sdtContent>
      </w:sdt>
      <w:bookmarkEnd w:id="3"/>
      <w:bookmarkEnd w:id="2"/>
      <w:r w:rsidRPr="001305E2">
        <w:rPr>
          <w:rFonts w:eastAsia="Times New Roman"/>
        </w:rPr>
        <w:t xml:space="preserve"> (the "Trial").  </w:t>
      </w:r>
      <w:r w:rsidR="005F1A09">
        <w:rPr>
          <w:rFonts w:eastAsia="Times New Roman"/>
        </w:rPr>
        <w:t>In light of the current COVID-19 pandemic</w:t>
      </w:r>
      <w:r w:rsidR="007C01A3">
        <w:rPr>
          <w:rFonts w:eastAsia="Times New Roman"/>
        </w:rPr>
        <w:t xml:space="preserve"> and</w:t>
      </w:r>
      <w:r w:rsidR="007C01A3" w:rsidRPr="007C01A3">
        <w:t xml:space="preserve"> </w:t>
      </w:r>
      <w:r w:rsidR="007C01A3" w:rsidRPr="005F1A09">
        <w:t>in the interest of public health and for the</w:t>
      </w:r>
      <w:r w:rsidR="007C01A3">
        <w:t xml:space="preserve"> </w:t>
      </w:r>
      <w:r w:rsidR="007C01A3" w:rsidRPr="005F1A09">
        <w:t>safety and welfare of court employees</w:t>
      </w:r>
      <w:r w:rsidR="00DA1942" w:rsidRPr="001305E2">
        <w:rPr>
          <w:rFonts w:eastAsia="Times New Roman"/>
        </w:rPr>
        <w:t xml:space="preserve">, </w:t>
      </w:r>
      <w:r w:rsidRPr="001305E2">
        <w:rPr>
          <w:rFonts w:eastAsia="Times New Roman"/>
        </w:rPr>
        <w:t>th</w:t>
      </w:r>
      <w:r w:rsidR="001372A1" w:rsidRPr="001305E2">
        <w:rPr>
          <w:rFonts w:eastAsia="Times New Roman"/>
        </w:rPr>
        <w:t>e Bankruptcy Court for the Northern District of Alabama</w:t>
      </w:r>
      <w:r w:rsidR="002D144E">
        <w:rPr>
          <w:rFonts w:eastAsia="Times New Roman"/>
        </w:rPr>
        <w:t xml:space="preserve"> </w:t>
      </w:r>
      <w:r w:rsidR="007C01A3">
        <w:rPr>
          <w:rFonts w:eastAsia="Times New Roman"/>
        </w:rPr>
        <w:t>entered</w:t>
      </w:r>
      <w:r w:rsidRPr="001305E2">
        <w:rPr>
          <w:rFonts w:eastAsia="Times New Roman"/>
        </w:rPr>
        <w:t xml:space="preserve"> </w:t>
      </w:r>
      <w:r w:rsidR="002D144E">
        <w:rPr>
          <w:rFonts w:eastAsia="Times New Roman"/>
        </w:rPr>
        <w:t xml:space="preserve">an </w:t>
      </w:r>
      <w:r w:rsidR="001372A1" w:rsidRPr="001305E2">
        <w:rPr>
          <w:rFonts w:eastAsia="Times New Roman"/>
        </w:rPr>
        <w:t>Administrative Order</w:t>
      </w:r>
      <w:r w:rsidR="007C01A3">
        <w:rPr>
          <w:rFonts w:eastAsia="Times New Roman"/>
        </w:rPr>
        <w:t xml:space="preserve"> </w:t>
      </w:r>
      <w:r w:rsidR="00DA1942" w:rsidRPr="001305E2">
        <w:t>ceasing all in-person hearings</w:t>
      </w:r>
      <w:r w:rsidR="007C01A3">
        <w:t xml:space="preserve"> </w:t>
      </w:r>
      <w:r w:rsidR="002D144E">
        <w:t xml:space="preserve">throughout the District </w:t>
      </w:r>
      <w:r w:rsidR="007C01A3">
        <w:t xml:space="preserve">effective </w:t>
      </w:r>
      <w:r w:rsidR="00DA1942" w:rsidRPr="001305E2">
        <w:t>March 2</w:t>
      </w:r>
      <w:r w:rsidR="007C01A3">
        <w:t>3</w:t>
      </w:r>
      <w:r w:rsidR="00DA1942" w:rsidRPr="001305E2">
        <w:t>, 2020</w:t>
      </w:r>
      <w:r w:rsidR="007C01A3">
        <w:t xml:space="preserve"> pending further Order.</w:t>
      </w:r>
      <w:r w:rsidR="002D144E">
        <w:rPr>
          <w:rStyle w:val="FootnoteReference"/>
        </w:rPr>
        <w:footnoteReference w:id="1"/>
      </w:r>
      <w:r w:rsidR="002D144E">
        <w:t xml:space="preserve"> </w:t>
      </w:r>
    </w:p>
    <w:p w14:paraId="73031062" w14:textId="55CB3D7D" w:rsidR="00375245" w:rsidRPr="001305E2" w:rsidRDefault="005F1A09" w:rsidP="007C01A3">
      <w:pPr>
        <w:pStyle w:val="BodyText"/>
        <w:kinsoku w:val="0"/>
        <w:overflowPunct w:val="0"/>
        <w:spacing w:after="0" w:line="480" w:lineRule="auto"/>
        <w:ind w:firstLine="720"/>
        <w:jc w:val="both"/>
      </w:pPr>
      <w:r>
        <w:t xml:space="preserve">The Court hereby finds </w:t>
      </w:r>
      <w:r>
        <w:rPr>
          <w:rFonts w:eastAsia="Times New Roman"/>
        </w:rPr>
        <w:t xml:space="preserve">and each party by and through counsel has agreed </w:t>
      </w:r>
      <w:r>
        <w:t>p</w:t>
      </w:r>
      <w:r w:rsidR="00375245" w:rsidRPr="001305E2">
        <w:rPr>
          <w:rFonts w:eastAsia="Times New Roman"/>
        </w:rPr>
        <w:t xml:space="preserve">ursuant to Rule 43(a) of the Federal Rules of Civil Procedure ("Federal Rules"), </w:t>
      </w:r>
      <w:r w:rsidR="001305E2">
        <w:rPr>
          <w:rFonts w:eastAsia="Times New Roman"/>
        </w:rPr>
        <w:t xml:space="preserve">as </w:t>
      </w:r>
      <w:r w:rsidR="00375245" w:rsidRPr="001305E2">
        <w:rPr>
          <w:rFonts w:eastAsia="Times New Roman"/>
        </w:rPr>
        <w:t xml:space="preserve">made applicable by Rule 9017 of the Federal Rules of Bankruptcy Procedure ("Bankruptcy Rules"), </w:t>
      </w:r>
      <w:r w:rsidR="001305E2">
        <w:rPr>
          <w:rFonts w:eastAsia="Times New Roman"/>
        </w:rPr>
        <w:t xml:space="preserve">that the </w:t>
      </w:r>
      <w:r w:rsidR="002D25D1" w:rsidRPr="001305E2">
        <w:rPr>
          <w:rFonts w:eastAsia="Times New Roman"/>
        </w:rPr>
        <w:t xml:space="preserve">COVID-19 </w:t>
      </w:r>
      <w:r w:rsidR="00375245" w:rsidRPr="001305E2">
        <w:rPr>
          <w:rFonts w:eastAsia="Times New Roman"/>
        </w:rPr>
        <w:t xml:space="preserve">pandemic </w:t>
      </w:r>
      <w:r w:rsidR="00DA1942" w:rsidRPr="001305E2">
        <w:rPr>
          <w:rFonts w:eastAsia="Times New Roman"/>
        </w:rPr>
        <w:t>and the cessation of</w:t>
      </w:r>
      <w:r w:rsidR="001305E2">
        <w:rPr>
          <w:rFonts w:eastAsia="Times New Roman"/>
        </w:rPr>
        <w:t xml:space="preserve"> all</w:t>
      </w:r>
      <w:r w:rsidR="00DA1942" w:rsidRPr="001305E2">
        <w:rPr>
          <w:rFonts w:eastAsia="Times New Roman"/>
        </w:rPr>
        <w:t xml:space="preserve"> in-person hearings before the Court </w:t>
      </w:r>
      <w:r w:rsidR="00375245" w:rsidRPr="001305E2">
        <w:rPr>
          <w:rFonts w:eastAsia="Times New Roman"/>
        </w:rPr>
        <w:t>provide</w:t>
      </w:r>
      <w:r w:rsidR="002D25D1" w:rsidRPr="001305E2">
        <w:rPr>
          <w:rFonts w:eastAsia="Times New Roman"/>
        </w:rPr>
        <w:t>s</w:t>
      </w:r>
      <w:r w:rsidR="00375245" w:rsidRPr="001305E2">
        <w:rPr>
          <w:rFonts w:eastAsia="Times New Roman"/>
        </w:rPr>
        <w:t xml:space="preserve"> "good cause in compelling </w:t>
      </w:r>
      <w:r w:rsidR="00375245" w:rsidRPr="001305E2">
        <w:rPr>
          <w:rFonts w:eastAsia="Times New Roman"/>
        </w:rPr>
        <w:lastRenderedPageBreak/>
        <w:t xml:space="preserve">circumstances" to </w:t>
      </w:r>
      <w:r w:rsidR="002D25D1" w:rsidRPr="001305E2">
        <w:rPr>
          <w:rFonts w:eastAsia="Times New Roman"/>
        </w:rPr>
        <w:t xml:space="preserve">allow this Trial to be conducted </w:t>
      </w:r>
      <w:r w:rsidR="00375245" w:rsidRPr="001305E2">
        <w:rPr>
          <w:rFonts w:eastAsia="Times New Roman"/>
        </w:rPr>
        <w:t xml:space="preserve">remotely, through the use of telephonic and videoconferencing technologies.  </w:t>
      </w:r>
    </w:p>
    <w:p w14:paraId="579878D6" w14:textId="3B9A8825" w:rsidR="00375245" w:rsidRPr="001305E2" w:rsidRDefault="005F1A09" w:rsidP="00375245">
      <w:pPr>
        <w:spacing w:after="0" w:line="480" w:lineRule="exact"/>
        <w:ind w:firstLine="720"/>
        <w:jc w:val="both"/>
        <w:rPr>
          <w:rFonts w:eastAsia="Times New Roman"/>
        </w:rPr>
      </w:pPr>
      <w:r>
        <w:rPr>
          <w:rFonts w:eastAsia="Times New Roman"/>
        </w:rPr>
        <w:t xml:space="preserve">The </w:t>
      </w:r>
      <w:r w:rsidR="00375245" w:rsidRPr="001305E2">
        <w:rPr>
          <w:rFonts w:eastAsia="Times New Roman"/>
        </w:rPr>
        <w:t xml:space="preserve">Court </w:t>
      </w:r>
      <w:r>
        <w:rPr>
          <w:rFonts w:eastAsia="Times New Roman"/>
        </w:rPr>
        <w:t xml:space="preserve">further </w:t>
      </w:r>
      <w:r w:rsidR="00375245" w:rsidRPr="001305E2">
        <w:rPr>
          <w:rFonts w:eastAsia="Times New Roman"/>
        </w:rPr>
        <w:t>finds that the procedures adopted herein will provide "</w:t>
      </w:r>
      <w:r>
        <w:rPr>
          <w:rFonts w:eastAsia="Times New Roman"/>
        </w:rPr>
        <w:t>appropriate</w:t>
      </w:r>
      <w:r w:rsidR="00375245" w:rsidRPr="001305E2">
        <w:rPr>
          <w:rFonts w:eastAsia="Times New Roman"/>
        </w:rPr>
        <w:t xml:space="preserve"> safeguards" for purposes of Federal Rule 43(a) and ensure due process of law</w:t>
      </w:r>
      <w:r w:rsidR="00063D25" w:rsidRPr="001305E2">
        <w:rPr>
          <w:rFonts w:eastAsia="Times New Roman"/>
        </w:rPr>
        <w:t xml:space="preserve"> by: </w:t>
      </w:r>
      <w:r w:rsidR="00375245" w:rsidRPr="001305E2">
        <w:rPr>
          <w:rFonts w:eastAsia="Times New Roman"/>
        </w:rPr>
        <w:t xml:space="preserve"> (i) enabl</w:t>
      </w:r>
      <w:r w:rsidR="00063D25" w:rsidRPr="001305E2">
        <w:rPr>
          <w:rFonts w:eastAsia="Times New Roman"/>
        </w:rPr>
        <w:t>ing</w:t>
      </w:r>
      <w:r w:rsidR="00375245" w:rsidRPr="001305E2">
        <w:rPr>
          <w:rFonts w:eastAsia="Times New Roman"/>
        </w:rPr>
        <w:t>  the Court to identify, communicate with, and judge the demeanor of all witnesses, (ii) enabl</w:t>
      </w:r>
      <w:r w:rsidR="00063D25" w:rsidRPr="001305E2">
        <w:rPr>
          <w:rFonts w:eastAsia="Times New Roman"/>
        </w:rPr>
        <w:t>ing</w:t>
      </w:r>
      <w:r w:rsidR="00375245" w:rsidRPr="001305E2">
        <w:rPr>
          <w:rFonts w:eastAsia="Times New Roman"/>
        </w:rPr>
        <w:t xml:space="preserve"> counsel for the parties to see and hear the witness testimony, interpose objections, and communicate with the Court in real</w:t>
      </w:r>
      <w:r>
        <w:rPr>
          <w:rFonts w:eastAsia="Times New Roman"/>
        </w:rPr>
        <w:t>-</w:t>
      </w:r>
      <w:r w:rsidR="00375245" w:rsidRPr="001305E2">
        <w:rPr>
          <w:rFonts w:eastAsia="Times New Roman"/>
        </w:rPr>
        <w:t>time, (iii) enabl</w:t>
      </w:r>
      <w:r w:rsidR="00063D25" w:rsidRPr="001305E2">
        <w:rPr>
          <w:rFonts w:eastAsia="Times New Roman"/>
        </w:rPr>
        <w:t>ing</w:t>
      </w:r>
      <w:r w:rsidR="00375245" w:rsidRPr="001305E2">
        <w:rPr>
          <w:rFonts w:eastAsia="Times New Roman"/>
        </w:rPr>
        <w:t xml:space="preserve"> the parties, the witnesses and the Court to have simultaneous access to an identical set of pre-marked exhibits, (iv) avoid</w:t>
      </w:r>
      <w:r w:rsidR="00063D25" w:rsidRPr="001305E2">
        <w:rPr>
          <w:rFonts w:eastAsia="Times New Roman"/>
        </w:rPr>
        <w:t>ing</w:t>
      </w:r>
      <w:r w:rsidR="00375245" w:rsidRPr="001305E2">
        <w:rPr>
          <w:rFonts w:eastAsia="Times New Roman"/>
        </w:rPr>
        <w:t xml:space="preserve"> any undue influence or interference with the witnesses in connection with their testimony, and (v) preserv</w:t>
      </w:r>
      <w:r w:rsidR="00063D25" w:rsidRPr="001305E2">
        <w:rPr>
          <w:rFonts w:eastAsia="Times New Roman"/>
        </w:rPr>
        <w:t>ing</w:t>
      </w:r>
      <w:r w:rsidR="00375245" w:rsidRPr="001305E2">
        <w:rPr>
          <w:rFonts w:eastAsia="Times New Roman"/>
        </w:rPr>
        <w:t xml:space="preserve"> the ability of any witness to be represented by counsel during the proceeding, and to communicate with such counsel as the Court deems appropriate.</w:t>
      </w:r>
    </w:p>
    <w:p w14:paraId="0F607FB0" w14:textId="6B508AA7" w:rsidR="00375245" w:rsidRPr="001305E2" w:rsidRDefault="00DA1942" w:rsidP="00375245">
      <w:pPr>
        <w:spacing w:after="0" w:line="480" w:lineRule="exact"/>
        <w:ind w:firstLine="720"/>
        <w:jc w:val="both"/>
        <w:rPr>
          <w:rFonts w:eastAsia="Times New Roman"/>
        </w:rPr>
      </w:pPr>
      <w:r w:rsidRPr="001305E2">
        <w:rPr>
          <w:rFonts w:eastAsia="Times New Roman"/>
          <w:b/>
          <w:bCs/>
        </w:rPr>
        <w:t>IT IS THEREFORE</w:t>
      </w:r>
      <w:r w:rsidR="002D25D1" w:rsidRPr="001305E2">
        <w:rPr>
          <w:rFonts w:eastAsia="Times New Roman"/>
          <w:b/>
          <w:bCs/>
        </w:rPr>
        <w:t xml:space="preserve"> </w:t>
      </w:r>
      <w:r w:rsidR="00375245" w:rsidRPr="001305E2">
        <w:rPr>
          <w:rFonts w:eastAsia="Times New Roman"/>
          <w:b/>
          <w:bCs/>
        </w:rPr>
        <w:t>ORDERED</w:t>
      </w:r>
      <w:r w:rsidR="007C01A3">
        <w:rPr>
          <w:rFonts w:eastAsia="Times New Roman"/>
          <w:b/>
          <w:bCs/>
        </w:rPr>
        <w:t>, ADJUDGED AND DECREED</w:t>
      </w:r>
      <w:r w:rsidRPr="001305E2">
        <w:rPr>
          <w:rFonts w:eastAsia="Times New Roman"/>
          <w:b/>
          <w:bCs/>
        </w:rPr>
        <w:t xml:space="preserve"> </w:t>
      </w:r>
      <w:r w:rsidRPr="001305E2">
        <w:rPr>
          <w:rFonts w:eastAsia="Times New Roman"/>
        </w:rPr>
        <w:t>as follows</w:t>
      </w:r>
      <w:r w:rsidR="00375245" w:rsidRPr="001305E2">
        <w:rPr>
          <w:rFonts w:eastAsia="Times New Roman"/>
        </w:rPr>
        <w:t>:</w:t>
      </w:r>
    </w:p>
    <w:p w14:paraId="603705D6" w14:textId="06F900B7" w:rsidR="002D144E" w:rsidRPr="002D144E" w:rsidRDefault="00375245" w:rsidP="00AE6A0E">
      <w:pPr>
        <w:numPr>
          <w:ilvl w:val="0"/>
          <w:numId w:val="1"/>
        </w:numPr>
        <w:spacing w:line="480" w:lineRule="exact"/>
        <w:ind w:left="0" w:firstLine="720"/>
        <w:contextualSpacing/>
        <w:jc w:val="both"/>
        <w:rPr>
          <w:rFonts w:eastAsia="Times New Roman"/>
        </w:rPr>
      </w:pPr>
      <w:r w:rsidRPr="002D144E">
        <w:rPr>
          <w:rFonts w:eastAsia="Times New Roman"/>
          <w:b/>
          <w:bCs/>
          <w:u w:val="single"/>
        </w:rPr>
        <w:t>Audio and Video Conference Solutions</w:t>
      </w:r>
      <w:r w:rsidR="008604DB" w:rsidRPr="002D144E">
        <w:rPr>
          <w:rFonts w:eastAsia="Times New Roman"/>
          <w:b/>
          <w:bCs/>
        </w:rPr>
        <w:t>:</w:t>
      </w:r>
      <w:r w:rsidRPr="002D144E">
        <w:rPr>
          <w:rFonts w:eastAsia="Times New Roman"/>
        </w:rPr>
        <w:t xml:space="preserve">  The Trial </w:t>
      </w:r>
      <w:r w:rsidR="008604DB" w:rsidRPr="002D144E">
        <w:rPr>
          <w:rFonts w:eastAsia="Times New Roman"/>
        </w:rPr>
        <w:t xml:space="preserve">scheduled on </w:t>
      </w:r>
      <w:sdt>
        <w:sdtPr>
          <w:rPr>
            <w:b/>
          </w:rPr>
          <w:id w:val="-1468651258"/>
          <w:placeholder>
            <w:docPart w:val="8E4CB36C02F94FD388EA70DA8AC8F1D3"/>
          </w:placeholder>
          <w:showingPlcHdr/>
          <w:date>
            <w:dateFormat w:val="MMMM d, yyyy"/>
            <w:lid w:val="en-US"/>
            <w:storeMappedDataAs w:val="dateTime"/>
            <w:calendar w:val="gregorian"/>
          </w:date>
        </w:sdtPr>
        <w:sdtEndPr>
          <w:rPr>
            <w:b w:val="0"/>
          </w:rPr>
        </w:sdtEndPr>
        <w:sdtContent>
          <w:r w:rsidR="008604DB" w:rsidRPr="002D144E">
            <w:rPr>
              <w:color w:val="808080"/>
            </w:rPr>
            <w:t>Click or tap to enter a date.</w:t>
          </w:r>
        </w:sdtContent>
      </w:sdt>
      <w:r w:rsidR="008604DB" w:rsidRPr="002D144E">
        <w:rPr>
          <w:rFonts w:eastAsia="Times New Roman"/>
        </w:rPr>
        <w:t xml:space="preserve"> </w:t>
      </w:r>
      <w:r w:rsidRPr="002D144E">
        <w:rPr>
          <w:rFonts w:eastAsia="Times New Roman"/>
        </w:rPr>
        <w:t xml:space="preserve">shall take place using the telephonic and videoconferencing solutions described herein. Participants in the Trial will be connected with the </w:t>
      </w:r>
      <w:r w:rsidR="00063D25" w:rsidRPr="002D144E">
        <w:rPr>
          <w:rFonts w:eastAsia="Times New Roman"/>
        </w:rPr>
        <w:t>c</w:t>
      </w:r>
      <w:r w:rsidRPr="002D144E">
        <w:rPr>
          <w:rFonts w:eastAsia="Times New Roman"/>
        </w:rPr>
        <w:t xml:space="preserve">ourtroom using these technologies but will not be physically present in the courtroom.  The Court will utilize </w:t>
      </w:r>
      <w:r w:rsidR="00063D25" w:rsidRPr="002D144E">
        <w:rPr>
          <w:rFonts w:eastAsia="Times New Roman"/>
        </w:rPr>
        <w:t xml:space="preserve">an AT&amp;T call-in number </w:t>
      </w:r>
      <w:r w:rsidRPr="002D144E">
        <w:rPr>
          <w:rFonts w:eastAsia="Times New Roman"/>
        </w:rPr>
        <w:t xml:space="preserve">for audio and Skype for Business for video.  </w:t>
      </w:r>
    </w:p>
    <w:p w14:paraId="589E5B8C" w14:textId="2E1DAAC2" w:rsidR="00063D25" w:rsidRPr="001305E2" w:rsidRDefault="00375245" w:rsidP="00063D25">
      <w:pPr>
        <w:pStyle w:val="ListParagraph"/>
        <w:numPr>
          <w:ilvl w:val="1"/>
          <w:numId w:val="1"/>
        </w:numPr>
        <w:spacing w:after="80" w:line="480" w:lineRule="auto"/>
        <w:ind w:left="1080"/>
        <w:jc w:val="both"/>
      </w:pPr>
      <w:r w:rsidRPr="00025620">
        <w:rPr>
          <w:rFonts w:eastAsia="Times New Roman"/>
          <w:b/>
          <w:bCs/>
          <w:u w:val="single"/>
        </w:rPr>
        <w:t>Audio.</w:t>
      </w:r>
      <w:r w:rsidRPr="001305E2">
        <w:rPr>
          <w:rFonts w:eastAsia="Times New Roman"/>
        </w:rPr>
        <w:t xml:space="preserve">  </w:t>
      </w:r>
      <w:r w:rsidR="00063D25" w:rsidRPr="001305E2">
        <w:rPr>
          <w:rFonts w:eastAsia="Times New Roman"/>
        </w:rPr>
        <w:t xml:space="preserve">The </w:t>
      </w:r>
      <w:r w:rsidR="007C01A3">
        <w:rPr>
          <w:rFonts w:eastAsia="Times New Roman"/>
        </w:rPr>
        <w:t xml:space="preserve">AT&amp;T </w:t>
      </w:r>
      <w:r w:rsidR="00063D25" w:rsidRPr="001305E2">
        <w:rPr>
          <w:rFonts w:eastAsia="Times New Roman"/>
        </w:rPr>
        <w:t xml:space="preserve">dial-in number is </w:t>
      </w:r>
      <w:r w:rsidR="00063D25" w:rsidRPr="001305E2">
        <w:rPr>
          <w:rFonts w:eastAsia="Times New Roman"/>
          <w:b/>
          <w:bCs/>
        </w:rPr>
        <w:t>1-877-336-1280</w:t>
      </w:r>
      <w:r w:rsidR="00063D25" w:rsidRPr="001305E2">
        <w:rPr>
          <w:rFonts w:eastAsia="Times New Roman"/>
        </w:rPr>
        <w:t xml:space="preserve">.  When prompted, enter the access code </w:t>
      </w:r>
      <w:r w:rsidR="00063D25" w:rsidRPr="001305E2">
        <w:rPr>
          <w:rFonts w:eastAsia="Times New Roman"/>
          <w:b/>
          <w:bCs/>
        </w:rPr>
        <w:t>#2749965</w:t>
      </w:r>
      <w:r w:rsidR="00063D25" w:rsidRPr="001305E2">
        <w:rPr>
          <w:rFonts w:eastAsia="Times New Roman"/>
        </w:rPr>
        <w:t>.  There is no security code, and please do not select any other feature.</w:t>
      </w:r>
      <w:r w:rsidR="00063D25" w:rsidRPr="001305E2">
        <w:t xml:space="preserve">  Parties should call in</w:t>
      </w:r>
      <w:r w:rsidR="00063D25" w:rsidRPr="001305E2">
        <w:rPr>
          <w:b/>
          <w:bCs/>
        </w:rPr>
        <w:t xml:space="preserve"> five </w:t>
      </w:r>
      <w:r w:rsidR="007E6683" w:rsidRPr="001305E2">
        <w:rPr>
          <w:b/>
          <w:bCs/>
        </w:rPr>
        <w:t xml:space="preserve">(5) </w:t>
      </w:r>
      <w:r w:rsidR="00063D25" w:rsidRPr="001305E2">
        <w:rPr>
          <w:b/>
          <w:bCs/>
        </w:rPr>
        <w:t>minutes</w:t>
      </w:r>
      <w:r w:rsidR="00063D25" w:rsidRPr="001305E2">
        <w:t xml:space="preserve"> prior to the start of the </w:t>
      </w:r>
      <w:r w:rsidR="00025620">
        <w:t>Trial</w:t>
      </w:r>
      <w:r w:rsidR="00063D25" w:rsidRPr="001305E2">
        <w:t xml:space="preserve">. To avoid disruption, participants are expected to call from a quiet location and are not permitted to use a "speaker" function or to place the call on hold (as this may cause music or other noises to play during the hearings of other participants).  Participants are encouraged to call from a landline if possible.      </w:t>
      </w:r>
    </w:p>
    <w:p w14:paraId="4E2AEAF7" w14:textId="20061FAD" w:rsidR="00063D25" w:rsidRPr="001305E2" w:rsidRDefault="002D144E" w:rsidP="00063D25">
      <w:pPr>
        <w:numPr>
          <w:ilvl w:val="1"/>
          <w:numId w:val="1"/>
        </w:numPr>
        <w:spacing w:after="0" w:line="480" w:lineRule="exact"/>
        <w:ind w:left="1080"/>
        <w:contextualSpacing/>
        <w:jc w:val="both"/>
        <w:rPr>
          <w:rFonts w:eastAsia="Times New Roman"/>
        </w:rPr>
      </w:pPr>
      <w:r w:rsidRPr="00370013">
        <w:rPr>
          <w:rFonts w:eastAsia="Times New Roman"/>
          <w:b/>
          <w:bCs/>
          <w:u w:val="single"/>
        </w:rPr>
        <w:lastRenderedPageBreak/>
        <w:t>Video</w:t>
      </w:r>
      <w:r w:rsidR="00370013">
        <w:rPr>
          <w:rFonts w:eastAsia="Times New Roman"/>
        </w:rPr>
        <w:t xml:space="preserve">. </w:t>
      </w:r>
      <w:r w:rsidR="00375245" w:rsidRPr="00370013">
        <w:rPr>
          <w:rFonts w:eastAsia="Times New Roman"/>
        </w:rPr>
        <w:t>The</w:t>
      </w:r>
      <w:r w:rsidR="00375245" w:rsidRPr="001305E2">
        <w:rPr>
          <w:rFonts w:eastAsia="Times New Roman"/>
        </w:rPr>
        <w:t xml:space="preserve"> Court</w:t>
      </w:r>
      <w:r w:rsidR="002D25D1" w:rsidRPr="001305E2">
        <w:rPr>
          <w:rFonts w:eastAsia="Times New Roman"/>
        </w:rPr>
        <w:t xml:space="preserve"> will provide</w:t>
      </w:r>
      <w:r w:rsidR="00025620">
        <w:rPr>
          <w:rFonts w:eastAsia="Times New Roman"/>
        </w:rPr>
        <w:t xml:space="preserve"> the </w:t>
      </w:r>
      <w:r w:rsidR="002D25D1" w:rsidRPr="001305E2">
        <w:rPr>
          <w:rFonts w:eastAsia="Times New Roman"/>
        </w:rPr>
        <w:t xml:space="preserve">Skype link that </w:t>
      </w:r>
      <w:r w:rsidR="00375245" w:rsidRPr="001305E2">
        <w:rPr>
          <w:rFonts w:eastAsia="Times New Roman"/>
        </w:rPr>
        <w:t xml:space="preserve">enables participation in the video portion of the </w:t>
      </w:r>
      <w:r w:rsidR="00370013">
        <w:rPr>
          <w:rFonts w:eastAsia="Times New Roman"/>
        </w:rPr>
        <w:t>proceedings</w:t>
      </w:r>
      <w:r w:rsidR="00375245" w:rsidRPr="001305E2">
        <w:rPr>
          <w:rFonts w:eastAsia="Times New Roman"/>
        </w:rPr>
        <w:t xml:space="preserve">, to the list of persons identified </w:t>
      </w:r>
      <w:r w:rsidR="002D25D1" w:rsidRPr="001305E2">
        <w:rPr>
          <w:rFonts w:eastAsia="Times New Roman"/>
        </w:rPr>
        <w:t xml:space="preserve">as Trial </w:t>
      </w:r>
      <w:r w:rsidR="007C01A3">
        <w:rPr>
          <w:rFonts w:eastAsia="Times New Roman"/>
        </w:rPr>
        <w:t>P</w:t>
      </w:r>
      <w:r w:rsidR="002D25D1" w:rsidRPr="001305E2">
        <w:rPr>
          <w:rFonts w:eastAsia="Times New Roman"/>
        </w:rPr>
        <w:t xml:space="preserve">articipants </w:t>
      </w:r>
      <w:r w:rsidR="00375245" w:rsidRPr="001305E2">
        <w:rPr>
          <w:rFonts w:eastAsia="Times New Roman"/>
        </w:rPr>
        <w:t xml:space="preserve">by the parties in accordance with Paragraph </w:t>
      </w:r>
      <w:r w:rsidR="002D25D1" w:rsidRPr="001305E2">
        <w:rPr>
          <w:rFonts w:eastAsia="Times New Roman"/>
        </w:rPr>
        <w:t xml:space="preserve">2 </w:t>
      </w:r>
      <w:r w:rsidR="00375245" w:rsidRPr="001305E2">
        <w:rPr>
          <w:rFonts w:eastAsia="Times New Roman"/>
        </w:rPr>
        <w:t xml:space="preserve">below.  </w:t>
      </w:r>
      <w:r w:rsidR="00025620">
        <w:rPr>
          <w:rFonts w:eastAsia="Times New Roman"/>
        </w:rPr>
        <w:t xml:space="preserve"> </w:t>
      </w:r>
      <w:r w:rsidR="007B32AD">
        <w:rPr>
          <w:rFonts w:eastAsia="Times New Roman"/>
        </w:rPr>
        <w:t xml:space="preserve">To optimize the quality of the video portion of the proceedings, the number of video conference participants is hereby limited to ten (10) </w:t>
      </w:r>
      <w:r w:rsidR="007C01A3">
        <w:rPr>
          <w:rFonts w:eastAsia="Times New Roman"/>
        </w:rPr>
        <w:t>individuals</w:t>
      </w:r>
      <w:r w:rsidR="007B32AD">
        <w:rPr>
          <w:rFonts w:eastAsia="Times New Roman"/>
        </w:rPr>
        <w:t>. Witnesses shall utilize the Skype link only during the matters on which they are called to testify.  Upon completion of their testimony and all cross-examination, witness</w:t>
      </w:r>
      <w:r w:rsidR="00370013">
        <w:rPr>
          <w:rFonts w:eastAsia="Times New Roman"/>
        </w:rPr>
        <w:t>es</w:t>
      </w:r>
      <w:r w:rsidR="007B32AD">
        <w:rPr>
          <w:rFonts w:eastAsia="Times New Roman"/>
        </w:rPr>
        <w:t xml:space="preserve"> shall disconnect from the Skype link and may continue participation in the </w:t>
      </w:r>
      <w:r w:rsidR="006550D1">
        <w:rPr>
          <w:rFonts w:eastAsia="Times New Roman"/>
        </w:rPr>
        <w:t xml:space="preserve">proceeding through the AT&amp;T dial-in number.  </w:t>
      </w:r>
    </w:p>
    <w:p w14:paraId="5F84EF27" w14:textId="35D1E600" w:rsidR="00375245" w:rsidRPr="001305E2" w:rsidRDefault="00375245" w:rsidP="00063D25">
      <w:pPr>
        <w:numPr>
          <w:ilvl w:val="1"/>
          <w:numId w:val="1"/>
        </w:numPr>
        <w:spacing w:after="0" w:line="480" w:lineRule="exact"/>
        <w:ind w:left="1080"/>
        <w:contextualSpacing/>
        <w:jc w:val="both"/>
        <w:rPr>
          <w:rFonts w:eastAsia="Times New Roman"/>
        </w:rPr>
      </w:pPr>
      <w:r w:rsidRPr="00025620">
        <w:rPr>
          <w:rFonts w:eastAsia="Times New Roman"/>
          <w:b/>
          <w:bCs/>
          <w:u w:val="single"/>
        </w:rPr>
        <w:t>Required Equipment.</w:t>
      </w:r>
      <w:r w:rsidRPr="001305E2">
        <w:rPr>
          <w:rFonts w:eastAsia="Times New Roman"/>
        </w:rPr>
        <w:t xml:space="preserve">  For purposes of participation in the Trial, each participating attorney and each witness must have simultaneous access to</w:t>
      </w:r>
      <w:r w:rsidR="00025620">
        <w:rPr>
          <w:rFonts w:eastAsia="Times New Roman"/>
        </w:rPr>
        <w:t xml:space="preserve">: </w:t>
      </w:r>
      <w:r w:rsidRPr="001305E2">
        <w:rPr>
          <w:rFonts w:eastAsia="Times New Roman"/>
        </w:rPr>
        <w:t>(</w:t>
      </w:r>
      <w:r w:rsidR="007C01A3">
        <w:rPr>
          <w:rFonts w:eastAsia="Times New Roman"/>
        </w:rPr>
        <w:t>i</w:t>
      </w:r>
      <w:r w:rsidRPr="001305E2">
        <w:rPr>
          <w:rFonts w:eastAsia="Times New Roman"/>
        </w:rPr>
        <w:t>) a telephone for audio, (</w:t>
      </w:r>
      <w:r w:rsidR="007C01A3">
        <w:rPr>
          <w:rFonts w:eastAsia="Times New Roman"/>
        </w:rPr>
        <w:t>ii</w:t>
      </w:r>
      <w:r w:rsidRPr="001305E2">
        <w:rPr>
          <w:rFonts w:eastAsia="Times New Roman"/>
        </w:rPr>
        <w:t xml:space="preserve">) a computer equipped with a camera that is capable of receiving and transmitting video using the Court's </w:t>
      </w:r>
      <w:r w:rsidR="00370013">
        <w:rPr>
          <w:rFonts w:eastAsia="Times New Roman"/>
        </w:rPr>
        <w:t xml:space="preserve">videoconference </w:t>
      </w:r>
      <w:r w:rsidRPr="001305E2">
        <w:rPr>
          <w:rFonts w:eastAsia="Times New Roman"/>
        </w:rPr>
        <w:t>solution, (</w:t>
      </w:r>
      <w:r w:rsidR="007C01A3">
        <w:rPr>
          <w:rFonts w:eastAsia="Times New Roman"/>
        </w:rPr>
        <w:t>iii</w:t>
      </w:r>
      <w:r w:rsidRPr="001305E2">
        <w:rPr>
          <w:rFonts w:eastAsia="Times New Roman"/>
        </w:rPr>
        <w:t xml:space="preserve">) Internet browsing software that is adequate to facilitate the Court's </w:t>
      </w:r>
      <w:bookmarkStart w:id="4" w:name="_Hlk38980661"/>
      <w:r w:rsidRPr="001305E2">
        <w:rPr>
          <w:rFonts w:eastAsia="Times New Roman"/>
        </w:rPr>
        <w:t>videoconference</w:t>
      </w:r>
      <w:bookmarkEnd w:id="4"/>
      <w:r w:rsidRPr="001305E2">
        <w:rPr>
          <w:rFonts w:eastAsia="Times New Roman"/>
        </w:rPr>
        <w:t xml:space="preserve"> solution, (</w:t>
      </w:r>
      <w:r w:rsidR="007C01A3">
        <w:rPr>
          <w:rFonts w:eastAsia="Times New Roman"/>
        </w:rPr>
        <w:t>iv</w:t>
      </w:r>
      <w:r w:rsidRPr="001305E2">
        <w:rPr>
          <w:rFonts w:eastAsia="Times New Roman"/>
        </w:rPr>
        <w:t>) an Internet connection with bandwidth adequate to support the individual's use of that video</w:t>
      </w:r>
      <w:r w:rsidR="00370013">
        <w:rPr>
          <w:rFonts w:eastAsia="Times New Roman"/>
        </w:rPr>
        <w:t>conference</w:t>
      </w:r>
      <w:r w:rsidRPr="001305E2">
        <w:rPr>
          <w:rFonts w:eastAsia="Times New Roman"/>
        </w:rPr>
        <w:t xml:space="preserve"> solution, and (</w:t>
      </w:r>
      <w:r w:rsidR="007C01A3">
        <w:rPr>
          <w:rFonts w:eastAsia="Times New Roman"/>
        </w:rPr>
        <w:t>v</w:t>
      </w:r>
      <w:r w:rsidRPr="001305E2">
        <w:rPr>
          <w:rFonts w:eastAsia="Times New Roman"/>
        </w:rPr>
        <w:t>) Adobe Acrobat Reader for purposes of reviewing exhibits, as directed by counse</w:t>
      </w:r>
      <w:r w:rsidR="007E6683" w:rsidRPr="001305E2">
        <w:rPr>
          <w:rFonts w:eastAsia="Times New Roman"/>
        </w:rPr>
        <w:t xml:space="preserve">l. </w:t>
      </w:r>
    </w:p>
    <w:p w14:paraId="16E675C2" w14:textId="05B7D634" w:rsidR="00383190" w:rsidRPr="001305E2" w:rsidRDefault="00375245" w:rsidP="00383190">
      <w:pPr>
        <w:numPr>
          <w:ilvl w:val="0"/>
          <w:numId w:val="1"/>
        </w:numPr>
        <w:spacing w:after="0" w:line="480" w:lineRule="exact"/>
        <w:ind w:left="0" w:firstLine="720"/>
        <w:contextualSpacing/>
        <w:jc w:val="both"/>
        <w:rPr>
          <w:rFonts w:eastAsia="Times New Roman"/>
          <w:u w:val="single"/>
        </w:rPr>
      </w:pPr>
      <w:bookmarkStart w:id="5" w:name="_Ref38553009"/>
      <w:r w:rsidRPr="00025620">
        <w:rPr>
          <w:rFonts w:eastAsia="Times New Roman"/>
          <w:b/>
          <w:bCs/>
          <w:u w:val="single"/>
        </w:rPr>
        <w:t>Prior Notice of Trial Participants</w:t>
      </w:r>
      <w:r w:rsidR="00025620">
        <w:rPr>
          <w:rFonts w:eastAsia="Times New Roman"/>
          <w:b/>
          <w:bCs/>
        </w:rPr>
        <w:t xml:space="preserve">:  </w:t>
      </w:r>
      <w:r w:rsidRPr="001305E2">
        <w:rPr>
          <w:rFonts w:eastAsia="Times New Roman"/>
        </w:rPr>
        <w:t xml:space="preserve">No later </w:t>
      </w:r>
      <w:r w:rsidRPr="007C01A3">
        <w:rPr>
          <w:rFonts w:eastAsia="Times New Roman"/>
        </w:rPr>
        <w:t xml:space="preserve">than </w:t>
      </w:r>
      <w:r w:rsidRPr="001305E2">
        <w:rPr>
          <w:rFonts w:eastAsia="Times New Roman"/>
          <w:b/>
          <w:bCs/>
        </w:rPr>
        <w:t>five</w:t>
      </w:r>
      <w:r w:rsidR="007E6683" w:rsidRPr="001305E2">
        <w:rPr>
          <w:rFonts w:eastAsia="Times New Roman"/>
          <w:b/>
          <w:bCs/>
        </w:rPr>
        <w:t xml:space="preserve"> (5)</w:t>
      </w:r>
      <w:r w:rsidRPr="001305E2">
        <w:rPr>
          <w:rFonts w:eastAsia="Times New Roman"/>
          <w:b/>
          <w:bCs/>
        </w:rPr>
        <w:t xml:space="preserve"> business days</w:t>
      </w:r>
      <w:r w:rsidRPr="001305E2">
        <w:rPr>
          <w:rFonts w:eastAsia="Times New Roman"/>
        </w:rPr>
        <w:t xml:space="preserve"> prior to the Trial, the parties shall</w:t>
      </w:r>
      <w:r w:rsidR="00AE6A0E">
        <w:rPr>
          <w:rFonts w:eastAsia="Times New Roman"/>
        </w:rPr>
        <w:t xml:space="preserve"> each file a Notice of Trial Participants, listing </w:t>
      </w:r>
      <w:r w:rsidRPr="001305E2">
        <w:rPr>
          <w:rFonts w:eastAsia="Times New Roman"/>
        </w:rPr>
        <w:t>all attorneys and witnesses who will participate in the Trial</w:t>
      </w:r>
      <w:r w:rsidR="00AE6A0E">
        <w:rPr>
          <w:rFonts w:eastAsia="Times New Roman"/>
        </w:rPr>
        <w:t xml:space="preserve"> for each party</w:t>
      </w:r>
      <w:r w:rsidRPr="001305E2">
        <w:rPr>
          <w:rFonts w:eastAsia="Times New Roman"/>
        </w:rPr>
        <w:t>, together with an email address and telephone number for each</w:t>
      </w:r>
      <w:r w:rsidR="00AE6A0E">
        <w:rPr>
          <w:rFonts w:eastAsia="Times New Roman"/>
        </w:rPr>
        <w:t xml:space="preserve"> participant</w:t>
      </w:r>
      <w:r w:rsidRPr="001305E2">
        <w:rPr>
          <w:rFonts w:eastAsia="Times New Roman"/>
        </w:rPr>
        <w:t xml:space="preserve">.  The telephone number provided should be a number at which the attorney or witness can be reached during the Trial in the event of an interruption in the audio or video feed.  This requirement is in addition to any requirements previously established by the Court for the parties to disclose to each other, by a date certain, the identity of the witnesses they intend to present at </w:t>
      </w:r>
      <w:r w:rsidR="00A0639B" w:rsidRPr="001305E2">
        <w:rPr>
          <w:rFonts w:eastAsia="Times New Roman"/>
        </w:rPr>
        <w:t>T</w:t>
      </w:r>
      <w:r w:rsidRPr="001305E2">
        <w:rPr>
          <w:rFonts w:eastAsia="Times New Roman"/>
        </w:rPr>
        <w:t>rial.</w:t>
      </w:r>
      <w:bookmarkEnd w:id="5"/>
    </w:p>
    <w:p w14:paraId="36190283" w14:textId="5D7A457F" w:rsidR="00383190" w:rsidRPr="001305E2" w:rsidRDefault="00383190" w:rsidP="00383190">
      <w:pPr>
        <w:numPr>
          <w:ilvl w:val="0"/>
          <w:numId w:val="1"/>
        </w:numPr>
        <w:spacing w:after="0" w:line="480" w:lineRule="exact"/>
        <w:ind w:left="0" w:firstLine="720"/>
        <w:contextualSpacing/>
        <w:jc w:val="both"/>
        <w:rPr>
          <w:rFonts w:eastAsia="Times New Roman"/>
          <w:u w:val="single"/>
        </w:rPr>
      </w:pPr>
      <w:r w:rsidRPr="006550D1">
        <w:rPr>
          <w:b/>
          <w:bCs/>
          <w:u w:val="single"/>
        </w:rPr>
        <w:t>Electronic Submission of Trial Exhibits</w:t>
      </w:r>
      <w:r w:rsidR="006550D1" w:rsidRPr="006550D1">
        <w:rPr>
          <w:b/>
          <w:bCs/>
        </w:rPr>
        <w:t>:</w:t>
      </w:r>
      <w:r w:rsidR="006550D1">
        <w:t xml:space="preserve"> </w:t>
      </w:r>
      <w:r w:rsidRPr="001305E2">
        <w:t xml:space="preserve"> No later than </w:t>
      </w:r>
      <w:r w:rsidRPr="00451150">
        <w:rPr>
          <w:b/>
          <w:bCs/>
        </w:rPr>
        <w:t xml:space="preserve">five </w:t>
      </w:r>
      <w:r w:rsidR="00451150" w:rsidRPr="00451150">
        <w:rPr>
          <w:b/>
          <w:bCs/>
        </w:rPr>
        <w:t>(5)</w:t>
      </w:r>
      <w:r w:rsidR="00451150">
        <w:t xml:space="preserve"> </w:t>
      </w:r>
      <w:r w:rsidRPr="007C01A3">
        <w:rPr>
          <w:b/>
          <w:bCs/>
        </w:rPr>
        <w:t>business days</w:t>
      </w:r>
      <w:r w:rsidRPr="001305E2">
        <w:t xml:space="preserve"> prior to the </w:t>
      </w:r>
      <w:r w:rsidR="00127B72">
        <w:t xml:space="preserve">scheduled </w:t>
      </w:r>
      <w:r w:rsidRPr="001305E2">
        <w:t>Trial, the parties shall</w:t>
      </w:r>
      <w:r w:rsidR="00127B72">
        <w:t xml:space="preserve"> transmit via electronic mail all exhibits to: (i) Chambers at </w:t>
      </w:r>
      <w:hyperlink r:id="rId8" w:history="1">
        <w:r w:rsidR="00127B72" w:rsidRPr="002A7A3B">
          <w:rPr>
            <w:rStyle w:val="Hyperlink"/>
          </w:rPr>
          <w:t>ordersCRJ@alnb.uscourts.gov</w:t>
        </w:r>
      </w:hyperlink>
      <w:r w:rsidRPr="001305E2">
        <w:t xml:space="preserve">, </w:t>
      </w:r>
      <w:r w:rsidR="00127B72">
        <w:t xml:space="preserve">(ii) </w:t>
      </w:r>
      <w:r w:rsidRPr="001305E2">
        <w:t>each other</w:t>
      </w:r>
      <w:r w:rsidR="00127B72">
        <w:t>;</w:t>
      </w:r>
      <w:r w:rsidRPr="001305E2">
        <w:t xml:space="preserve"> and </w:t>
      </w:r>
      <w:r w:rsidR="00127B72">
        <w:t xml:space="preserve">(iii) </w:t>
      </w:r>
      <w:r w:rsidRPr="001305E2">
        <w:t>each witness</w:t>
      </w:r>
      <w:r w:rsidR="00127B72">
        <w:t xml:space="preserve">. </w:t>
      </w:r>
      <w:r w:rsidR="00DD4895" w:rsidRPr="001305E2">
        <w:rPr>
          <w:rFonts w:eastAsia="Times New Roman"/>
        </w:rPr>
        <w:t xml:space="preserve">The parties may </w:t>
      </w:r>
      <w:r w:rsidR="00DD4895">
        <w:rPr>
          <w:rFonts w:eastAsia="Times New Roman"/>
        </w:rPr>
        <w:lastRenderedPageBreak/>
        <w:t xml:space="preserve">also </w:t>
      </w:r>
      <w:r w:rsidR="00DD4895" w:rsidRPr="001305E2">
        <w:rPr>
          <w:rFonts w:eastAsia="Times New Roman"/>
        </w:rPr>
        <w:t xml:space="preserve">distribute </w:t>
      </w:r>
      <w:r w:rsidR="00DD4895">
        <w:rPr>
          <w:rFonts w:eastAsia="Times New Roman"/>
        </w:rPr>
        <w:t xml:space="preserve">the </w:t>
      </w:r>
      <w:r w:rsidR="00DD4895" w:rsidRPr="001305E2">
        <w:rPr>
          <w:rFonts w:eastAsia="Times New Roman"/>
        </w:rPr>
        <w:t xml:space="preserve">electronic documents by way of a secure link to an FTP or other file sharing service, if necessary.  </w:t>
      </w:r>
      <w:r w:rsidR="00127B72">
        <w:t xml:space="preserve"> The exhibits must be </w:t>
      </w:r>
      <w:r w:rsidR="00DD4895">
        <w:t>submitted</w:t>
      </w:r>
      <w:r w:rsidR="00370013">
        <w:t xml:space="preserve"> in a</w:t>
      </w:r>
      <w:r w:rsidR="00DD4895">
        <w:t xml:space="preserve"> </w:t>
      </w:r>
      <w:r w:rsidRPr="001305E2">
        <w:t xml:space="preserve">.pdf </w:t>
      </w:r>
      <w:r w:rsidR="00DD4895">
        <w:t>format</w:t>
      </w:r>
      <w:r w:rsidR="00127B72">
        <w:t xml:space="preserve">. </w:t>
      </w:r>
      <w:r w:rsidR="00DD4895">
        <w:t xml:space="preserve"> The exhibits shall be submitted to the Court separately from, and in addition to, the Exhibit Lists required by the Court’s </w:t>
      </w:r>
      <w:r w:rsidR="007C01A3">
        <w:t xml:space="preserve">Trial </w:t>
      </w:r>
      <w:r w:rsidR="00DD4895">
        <w:t xml:space="preserve">Scheduling Order. </w:t>
      </w:r>
    </w:p>
    <w:p w14:paraId="4DC6D3A0" w14:textId="00713805" w:rsidR="00361A68" w:rsidRPr="001305E2" w:rsidRDefault="00127B72" w:rsidP="00383190">
      <w:pPr>
        <w:keepNext/>
        <w:numPr>
          <w:ilvl w:val="1"/>
          <w:numId w:val="3"/>
        </w:numPr>
        <w:spacing w:after="0" w:line="480" w:lineRule="exact"/>
        <w:ind w:left="1080"/>
        <w:contextualSpacing/>
        <w:jc w:val="both"/>
        <w:rPr>
          <w:rFonts w:eastAsia="Times New Roman"/>
        </w:rPr>
      </w:pPr>
      <w:r>
        <w:rPr>
          <w:rFonts w:eastAsia="Times New Roman"/>
        </w:rPr>
        <w:t xml:space="preserve">Each party shall combine all of its exhibits into one </w:t>
      </w:r>
      <w:r w:rsidR="00375245" w:rsidRPr="001305E2">
        <w:rPr>
          <w:rFonts w:eastAsia="Times New Roman"/>
        </w:rPr>
        <w:t xml:space="preserve">.pdf </w:t>
      </w:r>
      <w:r>
        <w:rPr>
          <w:rFonts w:eastAsia="Times New Roman"/>
        </w:rPr>
        <w:t>document and each individual exhibit shall be</w:t>
      </w:r>
      <w:r w:rsidR="00957E32">
        <w:rPr>
          <w:rFonts w:eastAsia="Times New Roman"/>
        </w:rPr>
        <w:t xml:space="preserve"> pre-marked and</w:t>
      </w:r>
      <w:r>
        <w:rPr>
          <w:rFonts w:eastAsia="Times New Roman"/>
        </w:rPr>
        <w:t xml:space="preserve"> bookmarked for easy review by the Court.  </w:t>
      </w:r>
      <w:r w:rsidR="00375245" w:rsidRPr="001305E2">
        <w:rPr>
          <w:rFonts w:eastAsia="Times New Roman"/>
        </w:rPr>
        <w:t>Upon receipt of the electronic documents (or a download link), each attorney and witness shall take the steps necessary to ensure that all electronic documents can be successfully opened and are readily available during the Trial.</w:t>
      </w:r>
    </w:p>
    <w:p w14:paraId="5FB18FA5" w14:textId="5A0F2519" w:rsidR="00361A68" w:rsidRPr="001305E2" w:rsidRDefault="00361A68" w:rsidP="00383190">
      <w:pPr>
        <w:keepNext/>
        <w:numPr>
          <w:ilvl w:val="1"/>
          <w:numId w:val="3"/>
        </w:numPr>
        <w:spacing w:after="0" w:line="480" w:lineRule="exact"/>
        <w:ind w:left="1080"/>
        <w:contextualSpacing/>
        <w:jc w:val="both"/>
        <w:rPr>
          <w:rFonts w:eastAsia="Times New Roman"/>
        </w:rPr>
      </w:pPr>
      <w:r w:rsidRPr="001305E2">
        <w:rPr>
          <w:rFonts w:eastAsia="Times New Roman"/>
        </w:rPr>
        <w:t xml:space="preserve">Exhibits intended to be used only for impeachment purposes, shall be submitted to the Court and the other </w:t>
      </w:r>
      <w:r w:rsidR="007C01A3">
        <w:rPr>
          <w:rFonts w:eastAsia="Times New Roman"/>
        </w:rPr>
        <w:t>p</w:t>
      </w:r>
      <w:r w:rsidRPr="001305E2">
        <w:rPr>
          <w:rFonts w:eastAsia="Times New Roman"/>
        </w:rPr>
        <w:t xml:space="preserve">arties via email </w:t>
      </w:r>
      <w:r w:rsidR="00BF1807" w:rsidRPr="001305E2">
        <w:rPr>
          <w:rFonts w:eastAsia="Times New Roman"/>
        </w:rPr>
        <w:t xml:space="preserve">separately from all other </w:t>
      </w:r>
      <w:r w:rsidR="007C01A3">
        <w:rPr>
          <w:rFonts w:eastAsia="Times New Roman"/>
        </w:rPr>
        <w:t>e</w:t>
      </w:r>
      <w:r w:rsidR="00BF1807" w:rsidRPr="001305E2">
        <w:rPr>
          <w:rFonts w:eastAsia="Times New Roman"/>
        </w:rPr>
        <w:t xml:space="preserve">xhibits in a .pdf folder conspicuously labeled “For Impeachment Purposes Only.” </w:t>
      </w:r>
      <w:r w:rsidR="00B70087" w:rsidRPr="001305E2">
        <w:rPr>
          <w:rFonts w:eastAsia="Times New Roman"/>
        </w:rPr>
        <w:t xml:space="preserve">Witness shall not review the impeachment </w:t>
      </w:r>
      <w:r w:rsidR="00370013">
        <w:rPr>
          <w:rFonts w:eastAsia="Times New Roman"/>
        </w:rPr>
        <w:t>e</w:t>
      </w:r>
      <w:r w:rsidR="00B70087" w:rsidRPr="001305E2">
        <w:rPr>
          <w:rFonts w:eastAsia="Times New Roman"/>
        </w:rPr>
        <w:t>xhibits until the start of his or her testimony.</w:t>
      </w:r>
      <w:r w:rsidR="00BF1807" w:rsidRPr="001305E2">
        <w:rPr>
          <w:rFonts w:eastAsia="Times New Roman"/>
        </w:rPr>
        <w:t xml:space="preserve"> </w:t>
      </w:r>
    </w:p>
    <w:p w14:paraId="39E083B6" w14:textId="418890F8" w:rsidR="00375245" w:rsidRPr="001305E2" w:rsidRDefault="00375245" w:rsidP="00383190">
      <w:pPr>
        <w:keepNext/>
        <w:numPr>
          <w:ilvl w:val="1"/>
          <w:numId w:val="3"/>
        </w:numPr>
        <w:spacing w:after="0" w:line="480" w:lineRule="exact"/>
        <w:ind w:left="1080"/>
        <w:contextualSpacing/>
        <w:jc w:val="both"/>
        <w:rPr>
          <w:rFonts w:eastAsia="Times New Roman"/>
        </w:rPr>
      </w:pPr>
      <w:r w:rsidRPr="001305E2">
        <w:rPr>
          <w:rFonts w:eastAsia="Times New Roman"/>
        </w:rPr>
        <w:t xml:space="preserve">Subject to any </w:t>
      </w:r>
      <w:r w:rsidR="00361A68" w:rsidRPr="001305E2">
        <w:rPr>
          <w:rFonts w:eastAsia="Times New Roman"/>
        </w:rPr>
        <w:t>O</w:t>
      </w:r>
      <w:r w:rsidRPr="001305E2">
        <w:rPr>
          <w:rFonts w:eastAsia="Times New Roman"/>
        </w:rPr>
        <w:t xml:space="preserve">rder of the Court requiring that any </w:t>
      </w:r>
      <w:r w:rsidR="007C01A3">
        <w:rPr>
          <w:rFonts w:eastAsia="Times New Roman"/>
        </w:rPr>
        <w:t>e</w:t>
      </w:r>
      <w:r w:rsidRPr="001305E2">
        <w:rPr>
          <w:rFonts w:eastAsia="Times New Roman"/>
        </w:rPr>
        <w:t xml:space="preserve">xhibit be redacted or sealed, all </w:t>
      </w:r>
      <w:r w:rsidR="007C01A3">
        <w:rPr>
          <w:rFonts w:eastAsia="Times New Roman"/>
        </w:rPr>
        <w:t>e</w:t>
      </w:r>
      <w:r w:rsidRPr="001305E2">
        <w:rPr>
          <w:rFonts w:eastAsia="Times New Roman"/>
        </w:rPr>
        <w:t xml:space="preserve">xhibits will be filed on the docket by the </w:t>
      </w:r>
      <w:r w:rsidR="00361A68" w:rsidRPr="001305E2">
        <w:rPr>
          <w:rFonts w:eastAsia="Times New Roman"/>
        </w:rPr>
        <w:t>Courtroom Deputy</w:t>
      </w:r>
      <w:r w:rsidRPr="001305E2">
        <w:rPr>
          <w:rFonts w:eastAsia="Times New Roman"/>
        </w:rPr>
        <w:t>, and shall become part of the trial record, following the Trial.</w:t>
      </w:r>
    </w:p>
    <w:p w14:paraId="75299DA1" w14:textId="3B88708E" w:rsidR="00375245" w:rsidRPr="001305E2" w:rsidRDefault="005A3AB4" w:rsidP="005A3AB4">
      <w:pPr>
        <w:pStyle w:val="ListParagraph"/>
        <w:keepNext/>
        <w:numPr>
          <w:ilvl w:val="0"/>
          <w:numId w:val="1"/>
        </w:numPr>
        <w:spacing w:after="0" w:line="480" w:lineRule="exact"/>
        <w:ind w:left="360"/>
        <w:jc w:val="both"/>
        <w:rPr>
          <w:rFonts w:eastAsia="Times New Roman"/>
        </w:rPr>
      </w:pPr>
      <w:r w:rsidRPr="001305E2">
        <w:rPr>
          <w:rFonts w:eastAsia="Times New Roman"/>
        </w:rPr>
        <w:t xml:space="preserve">            </w:t>
      </w:r>
      <w:r w:rsidR="00375245" w:rsidRPr="00451150">
        <w:rPr>
          <w:rFonts w:eastAsia="Times New Roman"/>
          <w:b/>
          <w:bCs/>
          <w:u w:val="single"/>
        </w:rPr>
        <w:t>Remote Witness Testimon</w:t>
      </w:r>
      <w:r w:rsidR="00370013">
        <w:rPr>
          <w:rFonts w:eastAsia="Times New Roman"/>
          <w:b/>
          <w:bCs/>
          <w:u w:val="single"/>
        </w:rPr>
        <w:t>y:</w:t>
      </w:r>
      <w:r w:rsidR="00375245" w:rsidRPr="001305E2">
        <w:rPr>
          <w:rFonts w:eastAsia="Times New Roman"/>
        </w:rPr>
        <w:t xml:space="preserve"> </w:t>
      </w:r>
      <w:r w:rsidR="00451150">
        <w:rPr>
          <w:rFonts w:eastAsia="Times New Roman"/>
        </w:rPr>
        <w:t>In accordance with Rule 43(a) of the Federal Rule of Civil Procedure, for g</w:t>
      </w:r>
      <w:r w:rsidR="00375245" w:rsidRPr="001305E2">
        <w:rPr>
          <w:rFonts w:eastAsia="Times New Roman"/>
        </w:rPr>
        <w:t xml:space="preserve">ood cause in compelling circumstances </w:t>
      </w:r>
      <w:r w:rsidR="00957E32">
        <w:rPr>
          <w:rFonts w:eastAsia="Times New Roman"/>
        </w:rPr>
        <w:t xml:space="preserve">any </w:t>
      </w:r>
      <w:r w:rsidR="00375245" w:rsidRPr="001305E2">
        <w:rPr>
          <w:rFonts w:eastAsia="Times New Roman"/>
        </w:rPr>
        <w:t>witness called to testify at the Trial shall testify by contemporaneous transmission from a different location into the courtroom (</w:t>
      </w:r>
      <w:r w:rsidR="00DD4895">
        <w:rPr>
          <w:rFonts w:eastAsia="Times New Roman"/>
        </w:rPr>
        <w:t>hereinafter referred to as</w:t>
      </w:r>
      <w:r w:rsidR="00375245" w:rsidRPr="001305E2">
        <w:rPr>
          <w:rFonts w:eastAsia="Times New Roman"/>
        </w:rPr>
        <w:t xml:space="preserve"> "Remote Witness").</w:t>
      </w:r>
      <w:r w:rsidRPr="001305E2">
        <w:rPr>
          <w:rFonts w:eastAsia="Times New Roman"/>
        </w:rPr>
        <w:t xml:space="preserve"> The </w:t>
      </w:r>
      <w:r w:rsidR="00370013">
        <w:rPr>
          <w:rFonts w:eastAsia="Times New Roman"/>
        </w:rPr>
        <w:t>p</w:t>
      </w:r>
      <w:r w:rsidRPr="001305E2">
        <w:rPr>
          <w:rFonts w:eastAsia="Times New Roman"/>
        </w:rPr>
        <w:t xml:space="preserve">arty offering the Remote Witness shall be responsible for ensuring that the Court’s AT&amp;T dial-in number, Skype link, and all </w:t>
      </w:r>
      <w:r w:rsidR="00DD4895">
        <w:rPr>
          <w:rFonts w:eastAsia="Times New Roman"/>
        </w:rPr>
        <w:t>e</w:t>
      </w:r>
      <w:r w:rsidRPr="001305E2">
        <w:rPr>
          <w:rFonts w:eastAsia="Times New Roman"/>
        </w:rPr>
        <w:t xml:space="preserve">xhibits in .pdf format are supplied to the Remote Witness prior to the Trial and that the Remote Witness has been registered with Skype.  </w:t>
      </w:r>
    </w:p>
    <w:p w14:paraId="58911263" w14:textId="764BF9B0" w:rsidR="00375245" w:rsidRPr="001305E2" w:rsidRDefault="00375245" w:rsidP="005A3AB4">
      <w:pPr>
        <w:numPr>
          <w:ilvl w:val="1"/>
          <w:numId w:val="1"/>
        </w:numPr>
        <w:spacing w:after="0" w:line="480" w:lineRule="exact"/>
        <w:ind w:left="1080"/>
        <w:contextualSpacing/>
        <w:jc w:val="both"/>
        <w:rPr>
          <w:rFonts w:eastAsia="Times New Roman"/>
        </w:rPr>
      </w:pPr>
      <w:r w:rsidRPr="001305E2">
        <w:rPr>
          <w:rFonts w:eastAsia="Times New Roman"/>
        </w:rPr>
        <w:t>All Remote Witnesses shall be placed under oath</w:t>
      </w:r>
      <w:r w:rsidR="00433A5F">
        <w:rPr>
          <w:rFonts w:eastAsia="Times New Roman"/>
        </w:rPr>
        <w:t xml:space="preserve"> </w:t>
      </w:r>
      <w:r w:rsidR="007C01A3">
        <w:rPr>
          <w:rFonts w:eastAsia="Times New Roman"/>
        </w:rPr>
        <w:t>remotely</w:t>
      </w:r>
      <w:r w:rsidRPr="001305E2">
        <w:rPr>
          <w:rFonts w:eastAsia="Times New Roman"/>
        </w:rPr>
        <w:t xml:space="preserve"> and their testimony shall have the same effect and be binding upon the Remote Witness in the same manner as if such Remote Witness was sworn and testified in open court.</w:t>
      </w:r>
    </w:p>
    <w:p w14:paraId="507B4531" w14:textId="77777777" w:rsidR="00375245" w:rsidRPr="001305E2" w:rsidRDefault="00375245" w:rsidP="005A3AB4">
      <w:pPr>
        <w:numPr>
          <w:ilvl w:val="1"/>
          <w:numId w:val="1"/>
        </w:numPr>
        <w:spacing w:after="0" w:line="480" w:lineRule="exact"/>
        <w:ind w:left="1080"/>
        <w:contextualSpacing/>
        <w:jc w:val="both"/>
        <w:rPr>
          <w:rFonts w:eastAsia="Times New Roman"/>
        </w:rPr>
      </w:pPr>
      <w:r w:rsidRPr="001305E2">
        <w:rPr>
          <w:rFonts w:eastAsia="Times New Roman"/>
        </w:rPr>
        <w:lastRenderedPageBreak/>
        <w:t xml:space="preserve">Each Remote Witness shall provide their testimony from a quiet room and must situate themselves in such a manner as to be able to view the video feed and be seen by the Court.  </w:t>
      </w:r>
    </w:p>
    <w:p w14:paraId="191BD69C" w14:textId="23189D11" w:rsidR="00383190" w:rsidRPr="007503BA" w:rsidRDefault="00375245" w:rsidP="007503BA">
      <w:pPr>
        <w:numPr>
          <w:ilvl w:val="1"/>
          <w:numId w:val="1"/>
        </w:numPr>
        <w:spacing w:after="0" w:line="480" w:lineRule="exact"/>
        <w:ind w:left="1080"/>
        <w:contextualSpacing/>
        <w:jc w:val="both"/>
        <w:rPr>
          <w:rFonts w:eastAsia="Times New Roman"/>
        </w:rPr>
      </w:pPr>
      <w:r w:rsidRPr="001305E2">
        <w:rPr>
          <w:rFonts w:eastAsia="Times New Roman"/>
        </w:rPr>
        <w:t>While the Remote Witness is sworn and testifying: (i) no person may be present in the room from which the Remote Witness is testifying, (ii) the Remote Witness may not have in the room any documents except the exhibit</w:t>
      </w:r>
      <w:r w:rsidR="00DD4895">
        <w:rPr>
          <w:rFonts w:eastAsia="Times New Roman"/>
        </w:rPr>
        <w:t>s</w:t>
      </w:r>
      <w:r w:rsidRPr="001305E2">
        <w:rPr>
          <w:rFonts w:eastAsia="Times New Roman"/>
        </w:rPr>
        <w:t xml:space="preserve"> submitted by the parties pursuant to Paragraph </w:t>
      </w:r>
      <w:r w:rsidR="00DD4895">
        <w:rPr>
          <w:rFonts w:eastAsia="Times New Roman"/>
        </w:rPr>
        <w:t>3</w:t>
      </w:r>
      <w:r w:rsidRPr="001305E2">
        <w:rPr>
          <w:rFonts w:eastAsia="Times New Roman"/>
        </w:rPr>
        <w:t xml:space="preserve"> above [and any declaration submitted in lieu of direct testimony], and (iii) may not communicate with any other person regarding the subject of their testimony, by electronic means or otherwise.  If the </w:t>
      </w:r>
      <w:r w:rsidR="00AB7772" w:rsidRPr="001305E2">
        <w:rPr>
          <w:rFonts w:eastAsia="Times New Roman"/>
        </w:rPr>
        <w:t>Remote W</w:t>
      </w:r>
      <w:r w:rsidRPr="001305E2">
        <w:rPr>
          <w:rFonts w:eastAsia="Times New Roman"/>
        </w:rPr>
        <w:t xml:space="preserve">itness or their counsel seek to communicate with one another, either shall openly request a recess for such purpose.  If such request is </w:t>
      </w:r>
      <w:r w:rsidR="00AB7772" w:rsidRPr="001305E2">
        <w:rPr>
          <w:rFonts w:eastAsia="Times New Roman"/>
        </w:rPr>
        <w:t xml:space="preserve">approved </w:t>
      </w:r>
      <w:r w:rsidRPr="001305E2">
        <w:rPr>
          <w:rFonts w:eastAsia="Times New Roman"/>
        </w:rPr>
        <w:t xml:space="preserve">by the Court, the </w:t>
      </w:r>
      <w:r w:rsidR="00AB7772" w:rsidRPr="001305E2">
        <w:rPr>
          <w:rFonts w:eastAsia="Times New Roman"/>
        </w:rPr>
        <w:t xml:space="preserve">Remote Witness </w:t>
      </w:r>
      <w:r w:rsidRPr="001305E2">
        <w:rPr>
          <w:rFonts w:eastAsia="Times New Roman"/>
        </w:rPr>
        <w:t>and their counsel may privately confer "offline," i.e., by telephonic means that are not transmitted to the other parties.</w:t>
      </w:r>
    </w:p>
    <w:p w14:paraId="20C2E500" w14:textId="5BCC88DA" w:rsidR="00375245" w:rsidRPr="001305E2" w:rsidRDefault="00375245" w:rsidP="005A3AB4">
      <w:pPr>
        <w:keepNext/>
        <w:numPr>
          <w:ilvl w:val="0"/>
          <w:numId w:val="1"/>
        </w:numPr>
        <w:spacing w:after="0" w:line="480" w:lineRule="exact"/>
        <w:ind w:left="0" w:firstLine="720"/>
        <w:contextualSpacing/>
        <w:jc w:val="both"/>
        <w:rPr>
          <w:rFonts w:eastAsia="Times New Roman"/>
        </w:rPr>
      </w:pPr>
      <w:r w:rsidRPr="007503BA">
        <w:rPr>
          <w:rFonts w:eastAsia="Times New Roman"/>
          <w:b/>
          <w:bCs/>
          <w:u w:val="single"/>
        </w:rPr>
        <w:t>Courtroom</w:t>
      </w:r>
      <w:r w:rsidR="00433A5F">
        <w:rPr>
          <w:rFonts w:eastAsia="Times New Roman"/>
          <w:b/>
          <w:bCs/>
          <w:u w:val="single"/>
        </w:rPr>
        <w:t xml:space="preserve"> </w:t>
      </w:r>
      <w:r w:rsidRPr="007503BA">
        <w:rPr>
          <w:rFonts w:eastAsia="Times New Roman"/>
          <w:b/>
          <w:bCs/>
          <w:u w:val="single"/>
        </w:rPr>
        <w:t>Formalities</w:t>
      </w:r>
      <w:r w:rsidR="007503BA" w:rsidRPr="007503BA">
        <w:rPr>
          <w:rFonts w:eastAsia="Times New Roman"/>
          <w:b/>
          <w:bCs/>
          <w:u w:val="single"/>
        </w:rPr>
        <w:t>:</w:t>
      </w:r>
      <w:r w:rsidRPr="001305E2">
        <w:rPr>
          <w:rFonts w:eastAsia="Times New Roman"/>
          <w:b/>
          <w:bCs/>
        </w:rPr>
        <w:t xml:space="preserve"> </w:t>
      </w:r>
      <w:r w:rsidR="00AB7772" w:rsidRPr="001305E2">
        <w:rPr>
          <w:rFonts w:eastAsia="Times New Roman"/>
        </w:rPr>
        <w:t>A</w:t>
      </w:r>
      <w:r w:rsidRPr="001305E2">
        <w:rPr>
          <w:rFonts w:eastAsia="Times New Roman"/>
        </w:rPr>
        <w:t>lthough conducted using telephonic and videoconferencing technologies, the Trial constitutes a court proceeding.  No person shall record— from any location or by any means—the audio or video of the Trial. The audio recording created and maintained by the Court shall constitute the official record of the Trial.  Further, the formalities of a courtroom shall be observed.  Counsel and witnesses shall dress appropriately, exercise civility, and otherwise conduct themselves in a manner consistent with the dignity of the Court and its proceedings.</w:t>
      </w:r>
    </w:p>
    <w:p w14:paraId="6FD7EB71" w14:textId="1FE0F801" w:rsidR="00375245" w:rsidRPr="001305E2" w:rsidRDefault="00375245" w:rsidP="005A3AB4">
      <w:pPr>
        <w:keepNext/>
        <w:numPr>
          <w:ilvl w:val="0"/>
          <w:numId w:val="1"/>
        </w:numPr>
        <w:spacing w:after="0" w:line="480" w:lineRule="exact"/>
        <w:ind w:left="144" w:firstLine="720"/>
        <w:contextualSpacing/>
        <w:jc w:val="both"/>
        <w:rPr>
          <w:rFonts w:eastAsia="Times New Roman"/>
        </w:rPr>
      </w:pPr>
      <w:r w:rsidRPr="00433A5F">
        <w:rPr>
          <w:rFonts w:eastAsia="Times New Roman"/>
          <w:b/>
          <w:bCs/>
          <w:u w:val="single"/>
        </w:rPr>
        <w:t>Technical Pre-Trial Conference</w:t>
      </w:r>
      <w:r w:rsidR="00433A5F" w:rsidRPr="00433A5F">
        <w:rPr>
          <w:rFonts w:eastAsia="Times New Roman"/>
          <w:b/>
          <w:bCs/>
        </w:rPr>
        <w:t>:</w:t>
      </w:r>
      <w:r w:rsidRPr="001305E2">
        <w:rPr>
          <w:rFonts w:eastAsia="Times New Roman"/>
        </w:rPr>
        <w:t xml:space="preserve">  On </w:t>
      </w:r>
      <w:sdt>
        <w:sdtPr>
          <w:rPr>
            <w:b/>
          </w:rPr>
          <w:id w:val="1639605135"/>
          <w:placeholder>
            <w:docPart w:val="EA8C7485C0204FA08B2C6159B6E3D07A"/>
          </w:placeholder>
          <w:showingPlcHdr/>
          <w:date>
            <w:dateFormat w:val="MMMM d, yyyy"/>
            <w:lid w:val="en-US"/>
            <w:storeMappedDataAs w:val="dateTime"/>
            <w:calendar w:val="gregorian"/>
          </w:date>
        </w:sdtPr>
        <w:sdtEndPr>
          <w:rPr>
            <w:b w:val="0"/>
          </w:rPr>
        </w:sdtEndPr>
        <w:sdtContent>
          <w:r w:rsidR="00AB7772" w:rsidRPr="001305E2">
            <w:rPr>
              <w:color w:val="808080"/>
            </w:rPr>
            <w:t>Click or tap to enter a date.</w:t>
          </w:r>
        </w:sdtContent>
      </w:sdt>
      <w:r w:rsidR="00AB7772" w:rsidRPr="001305E2">
        <w:rPr>
          <w:rFonts w:eastAsia="Times New Roman"/>
        </w:rPr>
        <w:t xml:space="preserve">, </w:t>
      </w:r>
      <w:r w:rsidRPr="001305E2">
        <w:rPr>
          <w:rFonts w:eastAsia="Times New Roman"/>
        </w:rPr>
        <w:t xml:space="preserve">the Court will hold a </w:t>
      </w:r>
      <w:r w:rsidR="00AB7772" w:rsidRPr="001305E2">
        <w:rPr>
          <w:rFonts w:eastAsia="Times New Roman"/>
        </w:rPr>
        <w:t>T</w:t>
      </w:r>
      <w:r w:rsidRPr="001305E2">
        <w:rPr>
          <w:rFonts w:eastAsia="Times New Roman"/>
        </w:rPr>
        <w:t>echnical</w:t>
      </w:r>
      <w:r w:rsidR="00AB7772" w:rsidRPr="001305E2">
        <w:rPr>
          <w:rFonts w:eastAsia="Times New Roman"/>
        </w:rPr>
        <w:t xml:space="preserve"> P</w:t>
      </w:r>
      <w:r w:rsidRPr="001305E2">
        <w:rPr>
          <w:rFonts w:eastAsia="Times New Roman"/>
        </w:rPr>
        <w:t>re-</w:t>
      </w:r>
      <w:r w:rsidR="00AB7772" w:rsidRPr="001305E2">
        <w:rPr>
          <w:rFonts w:eastAsia="Times New Roman"/>
        </w:rPr>
        <w:t>T</w:t>
      </w:r>
      <w:r w:rsidRPr="001305E2">
        <w:rPr>
          <w:rFonts w:eastAsia="Times New Roman"/>
        </w:rPr>
        <w:t xml:space="preserve">rial </w:t>
      </w:r>
      <w:r w:rsidR="00AB7772" w:rsidRPr="001305E2">
        <w:rPr>
          <w:rFonts w:eastAsia="Times New Roman"/>
        </w:rPr>
        <w:t>C</w:t>
      </w:r>
      <w:r w:rsidRPr="001305E2">
        <w:rPr>
          <w:rFonts w:eastAsia="Times New Roman"/>
        </w:rPr>
        <w:t xml:space="preserve">onference for the purpose of testing both the telephonic and video conference technologies.  All parties and witnesses must participate in the </w:t>
      </w:r>
      <w:r w:rsidR="007C01A3">
        <w:rPr>
          <w:rFonts w:eastAsia="Times New Roman"/>
        </w:rPr>
        <w:t>T</w:t>
      </w:r>
      <w:r w:rsidRPr="001305E2">
        <w:rPr>
          <w:rFonts w:eastAsia="Times New Roman"/>
        </w:rPr>
        <w:t xml:space="preserve">echnical </w:t>
      </w:r>
      <w:r w:rsidR="007C01A3">
        <w:rPr>
          <w:rFonts w:eastAsia="Times New Roman"/>
        </w:rPr>
        <w:t>P</w:t>
      </w:r>
      <w:r w:rsidRPr="001305E2">
        <w:rPr>
          <w:rFonts w:eastAsia="Times New Roman"/>
        </w:rPr>
        <w:t>re-</w:t>
      </w:r>
      <w:r w:rsidR="007C01A3">
        <w:rPr>
          <w:rFonts w:eastAsia="Times New Roman"/>
        </w:rPr>
        <w:t>T</w:t>
      </w:r>
      <w:r w:rsidRPr="001305E2">
        <w:rPr>
          <w:rFonts w:eastAsia="Times New Roman"/>
        </w:rPr>
        <w:t xml:space="preserve">rial conference. All </w:t>
      </w:r>
      <w:r w:rsidR="005B49D2">
        <w:rPr>
          <w:rFonts w:eastAsia="Times New Roman"/>
        </w:rPr>
        <w:t>p</w:t>
      </w:r>
      <w:r w:rsidRPr="001305E2">
        <w:rPr>
          <w:rFonts w:eastAsia="Times New Roman"/>
        </w:rPr>
        <w:t xml:space="preserve">articipants are admonished not to discuss the substance of the Trial </w:t>
      </w:r>
      <w:r w:rsidR="00370013">
        <w:rPr>
          <w:rFonts w:eastAsia="Times New Roman"/>
        </w:rPr>
        <w:t xml:space="preserve">during </w:t>
      </w:r>
      <w:r w:rsidRPr="001305E2">
        <w:rPr>
          <w:rFonts w:eastAsia="Times New Roman"/>
        </w:rPr>
        <w:t xml:space="preserve">the </w:t>
      </w:r>
      <w:r w:rsidR="00AB7772" w:rsidRPr="001305E2">
        <w:rPr>
          <w:rFonts w:eastAsia="Times New Roman"/>
        </w:rPr>
        <w:t>T</w:t>
      </w:r>
      <w:r w:rsidRPr="001305E2">
        <w:rPr>
          <w:rFonts w:eastAsia="Times New Roman"/>
        </w:rPr>
        <w:t xml:space="preserve">echnical </w:t>
      </w:r>
      <w:r w:rsidR="00AB7772" w:rsidRPr="001305E2">
        <w:rPr>
          <w:rFonts w:eastAsia="Times New Roman"/>
        </w:rPr>
        <w:t>P</w:t>
      </w:r>
      <w:r w:rsidRPr="001305E2">
        <w:rPr>
          <w:rFonts w:eastAsia="Times New Roman"/>
        </w:rPr>
        <w:t>re-</w:t>
      </w:r>
      <w:r w:rsidR="00AB7772" w:rsidRPr="001305E2">
        <w:rPr>
          <w:rFonts w:eastAsia="Times New Roman"/>
        </w:rPr>
        <w:t>T</w:t>
      </w:r>
      <w:r w:rsidRPr="001305E2">
        <w:rPr>
          <w:rFonts w:eastAsia="Times New Roman"/>
        </w:rPr>
        <w:t xml:space="preserve">rial </w:t>
      </w:r>
      <w:r w:rsidR="00AB7772" w:rsidRPr="001305E2">
        <w:rPr>
          <w:rFonts w:eastAsia="Times New Roman"/>
        </w:rPr>
        <w:t>C</w:t>
      </w:r>
      <w:r w:rsidRPr="001305E2">
        <w:rPr>
          <w:rFonts w:eastAsia="Times New Roman"/>
        </w:rPr>
        <w:t xml:space="preserve">onference, but instead limit their comments to the functionality of the </w:t>
      </w:r>
      <w:r w:rsidRPr="001305E2">
        <w:rPr>
          <w:rFonts w:eastAsia="Times New Roman"/>
        </w:rPr>
        <w:lastRenderedPageBreak/>
        <w:t>technology and any procedural adjustments that may be necessary and appropriate to address any issues with the technology.</w:t>
      </w:r>
    </w:p>
    <w:p w14:paraId="497041F7" w14:textId="77777777" w:rsidR="00375245" w:rsidRPr="001305E2" w:rsidRDefault="00375245" w:rsidP="005A3AB4">
      <w:pPr>
        <w:keepNext/>
        <w:numPr>
          <w:ilvl w:val="0"/>
          <w:numId w:val="1"/>
        </w:numPr>
        <w:spacing w:after="0" w:line="480" w:lineRule="exact"/>
        <w:ind w:left="0" w:firstLine="720"/>
        <w:contextualSpacing/>
        <w:jc w:val="both"/>
        <w:rPr>
          <w:rFonts w:eastAsia="Times New Roman"/>
        </w:rPr>
      </w:pPr>
      <w:r w:rsidRPr="001305E2">
        <w:rPr>
          <w:rFonts w:eastAsia="Times New Roman"/>
          <w:u w:val="single"/>
        </w:rPr>
        <w:t>Retention of Jurisdiction</w:t>
      </w:r>
      <w:r w:rsidRPr="001305E2">
        <w:rPr>
          <w:rFonts w:eastAsia="Times New Roman"/>
        </w:rPr>
        <w:t>.  The Court retains jurisdiction with respect to all matters arising from or related to this Order.</w:t>
      </w:r>
    </w:p>
    <w:p w14:paraId="729F7A91" w14:textId="77777777" w:rsidR="00AB7772" w:rsidRPr="001305E2" w:rsidRDefault="00AB7772" w:rsidP="00AB7772">
      <w:pPr>
        <w:keepNext/>
        <w:spacing w:after="0" w:line="480" w:lineRule="exact"/>
        <w:ind w:left="720"/>
        <w:contextualSpacing/>
        <w:jc w:val="both"/>
        <w:rPr>
          <w:rFonts w:eastAsia="Times New Roman"/>
        </w:rPr>
      </w:pPr>
    </w:p>
    <w:p w14:paraId="6B2E04B5" w14:textId="77777777" w:rsidR="00AB7772" w:rsidRPr="001305E2" w:rsidRDefault="00AB7772" w:rsidP="00AB7772">
      <w:pPr>
        <w:keepNext/>
        <w:spacing w:after="0" w:line="480" w:lineRule="exact"/>
        <w:contextualSpacing/>
        <w:jc w:val="both"/>
        <w:rPr>
          <w:rFonts w:eastAsia="Times New Roman"/>
        </w:rPr>
      </w:pPr>
      <w:r w:rsidRPr="001305E2">
        <w:rPr>
          <w:rFonts w:eastAsia="Times New Roman"/>
        </w:rPr>
        <w:t>Dated:</w:t>
      </w:r>
    </w:p>
    <w:p w14:paraId="5F7793A8" w14:textId="77777777" w:rsidR="00375245" w:rsidRPr="001305E2" w:rsidRDefault="00375245" w:rsidP="00375245">
      <w:pPr>
        <w:spacing w:after="0" w:line="480" w:lineRule="exact"/>
        <w:ind w:firstLine="720"/>
        <w:jc w:val="both"/>
        <w:rPr>
          <w:rFonts w:eastAsia="Times New Roman"/>
        </w:rPr>
      </w:pPr>
    </w:p>
    <w:p w14:paraId="09687046" w14:textId="77777777" w:rsidR="00375245" w:rsidRPr="001305E2" w:rsidRDefault="00375245" w:rsidP="00375245">
      <w:pPr>
        <w:jc w:val="both"/>
      </w:pPr>
    </w:p>
    <w:p w14:paraId="06A7D18D" w14:textId="77777777" w:rsidR="00375245" w:rsidRPr="001305E2" w:rsidRDefault="00375245" w:rsidP="00375245">
      <w:pPr>
        <w:jc w:val="both"/>
      </w:pPr>
    </w:p>
    <w:p w14:paraId="6F1EB076" w14:textId="77777777" w:rsidR="00C1517B" w:rsidRPr="001305E2" w:rsidRDefault="00D87F7B" w:rsidP="00375245">
      <w:pPr>
        <w:jc w:val="both"/>
      </w:pPr>
      <w:r w:rsidRPr="001305E2">
        <w:tab/>
      </w:r>
    </w:p>
    <w:p w14:paraId="07649F73" w14:textId="77777777" w:rsidR="00C1517B" w:rsidRPr="001305E2" w:rsidRDefault="00C1517B" w:rsidP="00375245">
      <w:pPr>
        <w:spacing w:after="80" w:line="240" w:lineRule="auto"/>
        <w:jc w:val="both"/>
      </w:pPr>
    </w:p>
    <w:p w14:paraId="1BBDF7F8" w14:textId="17EDD46E" w:rsidR="00D87F7B" w:rsidRPr="001305E2" w:rsidRDefault="00C1517B" w:rsidP="001305E2">
      <w:pPr>
        <w:spacing w:after="80" w:line="240" w:lineRule="auto"/>
        <w:ind w:firstLine="720"/>
        <w:jc w:val="both"/>
      </w:pPr>
      <w:r w:rsidRPr="001305E2">
        <w:rPr>
          <w:b/>
          <w:bCs/>
        </w:rPr>
        <w:t>T</w:t>
      </w:r>
      <w:r w:rsidR="00063D25" w:rsidRPr="001305E2">
        <w:rPr>
          <w:b/>
          <w:bCs/>
        </w:rPr>
        <w:t xml:space="preserve">HE TRIAL </w:t>
      </w:r>
      <w:r w:rsidRPr="001305E2">
        <w:rPr>
          <w:b/>
          <w:bCs/>
        </w:rPr>
        <w:t>WILL TAKE PLACE BY TELEPHONE ONLY.  DO NOT COME TO THE COURTHOUSE.  PLEASE SEE THE COURT'S WEBSITE FOR ADDITIONAL INFORMATION (</w:t>
      </w:r>
      <w:hyperlink r:id="rId9" w:history="1">
        <w:r w:rsidRPr="001305E2">
          <w:rPr>
            <w:b/>
            <w:bCs/>
            <w:color w:val="0000FF"/>
            <w:u w:val="single"/>
          </w:rPr>
          <w:t>www.alnb.uscourts.gov</w:t>
        </w:r>
      </w:hyperlink>
      <w:r w:rsidRPr="001305E2">
        <w:rPr>
          <w:b/>
          <w:bCs/>
        </w:rPr>
        <w:t xml:space="preserve">).  </w:t>
      </w:r>
    </w:p>
    <w:p w14:paraId="61DE9F3D" w14:textId="77777777" w:rsidR="00AD2569" w:rsidRPr="001305E2" w:rsidRDefault="00AD2569" w:rsidP="00375245">
      <w:pPr>
        <w:pStyle w:val="NoSpacing"/>
        <w:jc w:val="both"/>
        <w:rPr>
          <w:b/>
        </w:rPr>
      </w:pPr>
    </w:p>
    <w:p w14:paraId="348FBF34" w14:textId="77777777" w:rsidR="00AD2569" w:rsidRPr="00D54C77" w:rsidRDefault="00AD2569">
      <w:pPr>
        <w:pStyle w:val="NoSpacing"/>
        <w:jc w:val="center"/>
      </w:pPr>
    </w:p>
    <w:sectPr w:rsidR="00AD2569" w:rsidRPr="00D54C77" w:rsidSect="001372A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60A8C" w14:textId="77777777" w:rsidR="002D144E" w:rsidRDefault="002D144E" w:rsidP="002D144E">
      <w:pPr>
        <w:spacing w:after="0" w:line="240" w:lineRule="auto"/>
      </w:pPr>
      <w:r>
        <w:separator/>
      </w:r>
    </w:p>
  </w:endnote>
  <w:endnote w:type="continuationSeparator" w:id="0">
    <w:p w14:paraId="5F242D80" w14:textId="77777777" w:rsidR="002D144E" w:rsidRDefault="002D144E" w:rsidP="002D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AAA4" w14:textId="77777777" w:rsidR="00AA4DF8" w:rsidRDefault="00AA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B7A1" w14:textId="77777777" w:rsidR="00AA4DF8" w:rsidRDefault="00AA4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7666" w14:textId="77777777" w:rsidR="00AA4DF8" w:rsidRDefault="00AA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FC7CF" w14:textId="77777777" w:rsidR="002D144E" w:rsidRDefault="002D144E" w:rsidP="002D144E">
      <w:pPr>
        <w:spacing w:after="0" w:line="240" w:lineRule="auto"/>
      </w:pPr>
      <w:r>
        <w:separator/>
      </w:r>
    </w:p>
  </w:footnote>
  <w:footnote w:type="continuationSeparator" w:id="0">
    <w:p w14:paraId="2F2A990F" w14:textId="77777777" w:rsidR="002D144E" w:rsidRDefault="002D144E" w:rsidP="002D144E">
      <w:pPr>
        <w:spacing w:after="0" w:line="240" w:lineRule="auto"/>
      </w:pPr>
      <w:r>
        <w:continuationSeparator/>
      </w:r>
    </w:p>
  </w:footnote>
  <w:footnote w:id="1">
    <w:p w14:paraId="75528D90" w14:textId="3E097044" w:rsidR="002D144E" w:rsidRDefault="002D144E">
      <w:pPr>
        <w:pStyle w:val="FootnoteText"/>
      </w:pPr>
      <w:r>
        <w:rPr>
          <w:rStyle w:val="FootnoteReference"/>
        </w:rPr>
        <w:footnoteRef/>
      </w:r>
      <w:r>
        <w:t xml:space="preserve"> </w:t>
      </w:r>
      <w:r>
        <w:tab/>
      </w:r>
      <w:r>
        <w:rPr>
          <w:i/>
          <w:iCs/>
        </w:rPr>
        <w:t xml:space="preserve">See </w:t>
      </w:r>
      <w:r>
        <w:t xml:space="preserve">Administrative Order 20-004, Court Operations During COVID-19 Outbreak.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0B99" w14:textId="77777777" w:rsidR="00AA4DF8" w:rsidRDefault="00AA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106399"/>
      <w:docPartObj>
        <w:docPartGallery w:val="Watermarks"/>
        <w:docPartUnique/>
      </w:docPartObj>
    </w:sdtPr>
    <w:sdtEndPr/>
    <w:sdtContent>
      <w:p w14:paraId="43164E34" w14:textId="4795F983" w:rsidR="00AA4DF8" w:rsidRDefault="00016E57">
        <w:pPr>
          <w:pStyle w:val="Header"/>
        </w:pPr>
        <w:r>
          <w:rPr>
            <w:noProof/>
          </w:rPr>
          <w:pict w14:anchorId="65A61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750F2" w14:textId="77777777" w:rsidR="00AA4DF8" w:rsidRDefault="00AA4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425"/>
    <w:multiLevelType w:val="hybridMultilevel"/>
    <w:tmpl w:val="8A1619F2"/>
    <w:lvl w:ilvl="0" w:tplc="489843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D2A7B73"/>
    <w:multiLevelType w:val="hybridMultilevel"/>
    <w:tmpl w:val="8A1619F2"/>
    <w:lvl w:ilvl="0" w:tplc="489843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21"/>
    <w:rsid w:val="00016E57"/>
    <w:rsid w:val="00025620"/>
    <w:rsid w:val="000534AC"/>
    <w:rsid w:val="00063D25"/>
    <w:rsid w:val="000966AE"/>
    <w:rsid w:val="00127B72"/>
    <w:rsid w:val="001305E2"/>
    <w:rsid w:val="001372A1"/>
    <w:rsid w:val="001C0E09"/>
    <w:rsid w:val="002D144E"/>
    <w:rsid w:val="002D25D1"/>
    <w:rsid w:val="00347E30"/>
    <w:rsid w:val="00361A68"/>
    <w:rsid w:val="00370013"/>
    <w:rsid w:val="00375245"/>
    <w:rsid w:val="00383190"/>
    <w:rsid w:val="00433A5F"/>
    <w:rsid w:val="00451150"/>
    <w:rsid w:val="004D52A6"/>
    <w:rsid w:val="00533F6B"/>
    <w:rsid w:val="005A3AB4"/>
    <w:rsid w:val="005B49D2"/>
    <w:rsid w:val="005F1A09"/>
    <w:rsid w:val="006550D1"/>
    <w:rsid w:val="007503BA"/>
    <w:rsid w:val="007913E6"/>
    <w:rsid w:val="007A2DF3"/>
    <w:rsid w:val="007B32AD"/>
    <w:rsid w:val="007C01A3"/>
    <w:rsid w:val="007D3C21"/>
    <w:rsid w:val="007E6683"/>
    <w:rsid w:val="0080426F"/>
    <w:rsid w:val="008604DB"/>
    <w:rsid w:val="00957E32"/>
    <w:rsid w:val="009B3A7E"/>
    <w:rsid w:val="00A0639B"/>
    <w:rsid w:val="00A4494C"/>
    <w:rsid w:val="00A61543"/>
    <w:rsid w:val="00AA4DF8"/>
    <w:rsid w:val="00AB7772"/>
    <w:rsid w:val="00AD2569"/>
    <w:rsid w:val="00AE6A0E"/>
    <w:rsid w:val="00B70087"/>
    <w:rsid w:val="00BE289B"/>
    <w:rsid w:val="00BF1807"/>
    <w:rsid w:val="00C1517B"/>
    <w:rsid w:val="00C168B5"/>
    <w:rsid w:val="00C51F63"/>
    <w:rsid w:val="00CF6EE8"/>
    <w:rsid w:val="00D54C77"/>
    <w:rsid w:val="00D87F7B"/>
    <w:rsid w:val="00DA1942"/>
    <w:rsid w:val="00DD4895"/>
    <w:rsid w:val="00DD5950"/>
    <w:rsid w:val="00E9163F"/>
    <w:rsid w:val="00F17A70"/>
    <w:rsid w:val="00FA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B5686C"/>
  <w15:docId w15:val="{E662DE6C-C923-4719-9CE8-3E2AB0C9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C77"/>
    <w:pPr>
      <w:spacing w:after="0" w:line="240" w:lineRule="auto"/>
    </w:pPr>
  </w:style>
  <w:style w:type="table" w:styleId="TableGrid">
    <w:name w:val="Table Grid"/>
    <w:basedOn w:val="TableNormal"/>
    <w:uiPriority w:val="59"/>
    <w:rsid w:val="00D5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4C77"/>
    <w:rPr>
      <w:color w:val="808080"/>
    </w:rPr>
  </w:style>
  <w:style w:type="paragraph" w:styleId="BalloonText">
    <w:name w:val="Balloon Text"/>
    <w:basedOn w:val="Normal"/>
    <w:link w:val="BalloonTextChar"/>
    <w:uiPriority w:val="99"/>
    <w:semiHidden/>
    <w:unhideWhenUsed/>
    <w:rsid w:val="00D54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77"/>
    <w:rPr>
      <w:rFonts w:ascii="Tahoma" w:hAnsi="Tahoma" w:cs="Tahoma"/>
      <w:sz w:val="16"/>
      <w:szCs w:val="16"/>
    </w:rPr>
  </w:style>
  <w:style w:type="paragraph" w:customStyle="1" w:styleId="Default">
    <w:name w:val="Default"/>
    <w:rsid w:val="00DA1942"/>
    <w:pPr>
      <w:autoSpaceDE w:val="0"/>
      <w:autoSpaceDN w:val="0"/>
      <w:adjustRightInd w:val="0"/>
      <w:spacing w:after="0" w:line="240" w:lineRule="auto"/>
    </w:pPr>
    <w:rPr>
      <w:color w:val="000000"/>
    </w:rPr>
  </w:style>
  <w:style w:type="paragraph" w:styleId="ListParagraph">
    <w:name w:val="List Paragraph"/>
    <w:basedOn w:val="Normal"/>
    <w:uiPriority w:val="34"/>
    <w:qFormat/>
    <w:rsid w:val="00063D25"/>
    <w:pPr>
      <w:ind w:left="720"/>
      <w:contextualSpacing/>
    </w:pPr>
  </w:style>
  <w:style w:type="paragraph" w:styleId="BodyText">
    <w:name w:val="Body Text"/>
    <w:basedOn w:val="Normal"/>
    <w:link w:val="BodyTextChar"/>
    <w:uiPriority w:val="99"/>
    <w:unhideWhenUsed/>
    <w:rsid w:val="005F1A09"/>
    <w:pPr>
      <w:spacing w:after="120"/>
    </w:pPr>
  </w:style>
  <w:style w:type="character" w:customStyle="1" w:styleId="BodyTextChar">
    <w:name w:val="Body Text Char"/>
    <w:basedOn w:val="DefaultParagraphFont"/>
    <w:link w:val="BodyText"/>
    <w:uiPriority w:val="99"/>
    <w:rsid w:val="005F1A09"/>
  </w:style>
  <w:style w:type="character" w:styleId="Hyperlink">
    <w:name w:val="Hyperlink"/>
    <w:basedOn w:val="DefaultParagraphFont"/>
    <w:uiPriority w:val="99"/>
    <w:unhideWhenUsed/>
    <w:rsid w:val="00127B72"/>
    <w:rPr>
      <w:color w:val="0000FF" w:themeColor="hyperlink"/>
      <w:u w:val="single"/>
    </w:rPr>
  </w:style>
  <w:style w:type="character" w:customStyle="1" w:styleId="UnresolvedMention">
    <w:name w:val="Unresolved Mention"/>
    <w:basedOn w:val="DefaultParagraphFont"/>
    <w:uiPriority w:val="99"/>
    <w:semiHidden/>
    <w:unhideWhenUsed/>
    <w:rsid w:val="00127B72"/>
    <w:rPr>
      <w:color w:val="605E5C"/>
      <w:shd w:val="clear" w:color="auto" w:fill="E1DFDD"/>
    </w:rPr>
  </w:style>
  <w:style w:type="paragraph" w:styleId="FootnoteText">
    <w:name w:val="footnote text"/>
    <w:basedOn w:val="Normal"/>
    <w:link w:val="FootnoteTextChar"/>
    <w:uiPriority w:val="99"/>
    <w:semiHidden/>
    <w:unhideWhenUsed/>
    <w:rsid w:val="002D1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44E"/>
    <w:rPr>
      <w:sz w:val="20"/>
      <w:szCs w:val="20"/>
    </w:rPr>
  </w:style>
  <w:style w:type="character" w:styleId="FootnoteReference">
    <w:name w:val="footnote reference"/>
    <w:basedOn w:val="DefaultParagraphFont"/>
    <w:uiPriority w:val="99"/>
    <w:semiHidden/>
    <w:unhideWhenUsed/>
    <w:rsid w:val="002D144E"/>
    <w:rPr>
      <w:vertAlign w:val="superscript"/>
    </w:rPr>
  </w:style>
  <w:style w:type="paragraph" w:styleId="Header">
    <w:name w:val="header"/>
    <w:basedOn w:val="Normal"/>
    <w:link w:val="HeaderChar"/>
    <w:uiPriority w:val="99"/>
    <w:unhideWhenUsed/>
    <w:rsid w:val="00AA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DF8"/>
  </w:style>
  <w:style w:type="paragraph" w:styleId="Footer">
    <w:name w:val="footer"/>
    <w:basedOn w:val="Normal"/>
    <w:link w:val="FooterChar"/>
    <w:uiPriority w:val="99"/>
    <w:unhideWhenUsed/>
    <w:rsid w:val="00AA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2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sCRJ@alnb.uscourts.go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nb.uscourts.gov"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DB3545D67947B68205FFA87437A093"/>
        <w:category>
          <w:name w:val="General"/>
          <w:gallery w:val="placeholder"/>
        </w:category>
        <w:types>
          <w:type w:val="bbPlcHdr"/>
        </w:types>
        <w:behaviors>
          <w:behavior w:val="content"/>
        </w:behaviors>
        <w:guid w:val="{1FED466B-4900-4B01-AA4F-D1AB36C2B432}"/>
      </w:docPartPr>
      <w:docPartBody>
        <w:p w:rsidR="00A824D1" w:rsidRDefault="00A824D1">
          <w:pPr>
            <w:pStyle w:val="C3DB3545D67947B68205FFA87437A093"/>
          </w:pPr>
          <w:r w:rsidRPr="00517856">
            <w:rPr>
              <w:rStyle w:val="PlaceholderText"/>
            </w:rPr>
            <w:t>Click here to enter text.</w:t>
          </w:r>
        </w:p>
      </w:docPartBody>
    </w:docPart>
    <w:docPart>
      <w:docPartPr>
        <w:name w:val="4812DBEF8BB04FC8A665ED25637B28C1"/>
        <w:category>
          <w:name w:val="General"/>
          <w:gallery w:val="placeholder"/>
        </w:category>
        <w:types>
          <w:type w:val="bbPlcHdr"/>
        </w:types>
        <w:behaviors>
          <w:behavior w:val="content"/>
        </w:behaviors>
        <w:guid w:val="{DD5CB322-4DA8-4B94-AE00-C3C99FB540E2}"/>
      </w:docPartPr>
      <w:docPartBody>
        <w:p w:rsidR="00A824D1" w:rsidRDefault="00A824D1">
          <w:pPr>
            <w:pStyle w:val="4812DBEF8BB04FC8A665ED25637B28C1"/>
          </w:pPr>
          <w:r w:rsidRPr="00517856">
            <w:rPr>
              <w:rStyle w:val="PlaceholderText"/>
            </w:rPr>
            <w:t>Click here to enter text.</w:t>
          </w:r>
        </w:p>
      </w:docPartBody>
    </w:docPart>
    <w:docPart>
      <w:docPartPr>
        <w:name w:val="BF60F9276BF84D4EA5AB6B6808360B13"/>
        <w:category>
          <w:name w:val="General"/>
          <w:gallery w:val="placeholder"/>
        </w:category>
        <w:types>
          <w:type w:val="bbPlcHdr"/>
        </w:types>
        <w:behaviors>
          <w:behavior w:val="content"/>
        </w:behaviors>
        <w:guid w:val="{573F197C-D868-4AB7-9FD5-8F52972CA166}"/>
      </w:docPartPr>
      <w:docPartBody>
        <w:p w:rsidR="00A824D1" w:rsidRDefault="00A824D1">
          <w:pPr>
            <w:pStyle w:val="BF60F9276BF84D4EA5AB6B6808360B13"/>
          </w:pPr>
          <w:r w:rsidRPr="00517856">
            <w:rPr>
              <w:rStyle w:val="PlaceholderText"/>
            </w:rPr>
            <w:t>Click here to enter text.</w:t>
          </w:r>
        </w:p>
      </w:docPartBody>
    </w:docPart>
    <w:docPart>
      <w:docPartPr>
        <w:name w:val="32082009D111473EAA28BD5226EC49D9"/>
        <w:category>
          <w:name w:val="General"/>
          <w:gallery w:val="placeholder"/>
        </w:category>
        <w:types>
          <w:type w:val="bbPlcHdr"/>
        </w:types>
        <w:behaviors>
          <w:behavior w:val="content"/>
        </w:behaviors>
        <w:guid w:val="{9E4E3041-55BF-45B7-A2FC-27E8B8D09DFB}"/>
      </w:docPartPr>
      <w:docPartBody>
        <w:p w:rsidR="00A824D1" w:rsidRDefault="00A824D1">
          <w:pPr>
            <w:pStyle w:val="32082009D111473EAA28BD5226EC49D9"/>
          </w:pPr>
          <w:r w:rsidRPr="00517856">
            <w:rPr>
              <w:rStyle w:val="PlaceholderText"/>
            </w:rPr>
            <w:t>Click here to enter text.</w:t>
          </w:r>
        </w:p>
      </w:docPartBody>
    </w:docPart>
    <w:docPart>
      <w:docPartPr>
        <w:name w:val="8CB18A0C87944526923F95B2DE732E70"/>
        <w:category>
          <w:name w:val="General"/>
          <w:gallery w:val="placeholder"/>
        </w:category>
        <w:types>
          <w:type w:val="bbPlcHdr"/>
        </w:types>
        <w:behaviors>
          <w:behavior w:val="content"/>
        </w:behaviors>
        <w:guid w:val="{4302671A-B1E3-44F2-ACDE-12E38E6260AB}"/>
      </w:docPartPr>
      <w:docPartBody>
        <w:p w:rsidR="00A824D1" w:rsidRDefault="00A824D1">
          <w:pPr>
            <w:pStyle w:val="8CB18A0C87944526923F95B2DE732E70"/>
          </w:pPr>
          <w:r w:rsidRPr="00517856">
            <w:rPr>
              <w:rStyle w:val="PlaceholderText"/>
            </w:rPr>
            <w:t>Click here to enter text.</w:t>
          </w:r>
        </w:p>
      </w:docPartBody>
    </w:docPart>
    <w:docPart>
      <w:docPartPr>
        <w:name w:val="BAC1570E04BF4D5384A47246E1A2FDF8"/>
        <w:category>
          <w:name w:val="General"/>
          <w:gallery w:val="placeholder"/>
        </w:category>
        <w:types>
          <w:type w:val="bbPlcHdr"/>
        </w:types>
        <w:behaviors>
          <w:behavior w:val="content"/>
        </w:behaviors>
        <w:guid w:val="{D5313BE3-4467-421A-AA36-E5DE2AEC2925}"/>
      </w:docPartPr>
      <w:docPartBody>
        <w:p w:rsidR="00A824D1" w:rsidRDefault="00A824D1">
          <w:pPr>
            <w:pStyle w:val="BAC1570E04BF4D5384A47246E1A2FDF8"/>
          </w:pPr>
          <w:r w:rsidRPr="00517856">
            <w:rPr>
              <w:rStyle w:val="PlaceholderText"/>
            </w:rPr>
            <w:t>Click here to enter text.</w:t>
          </w:r>
        </w:p>
      </w:docPartBody>
    </w:docPart>
    <w:docPart>
      <w:docPartPr>
        <w:name w:val="630E236742D64C79B15A6B4999FED883"/>
        <w:category>
          <w:name w:val="General"/>
          <w:gallery w:val="placeholder"/>
        </w:category>
        <w:types>
          <w:type w:val="bbPlcHdr"/>
        </w:types>
        <w:behaviors>
          <w:behavior w:val="content"/>
        </w:behaviors>
        <w:guid w:val="{7FABB327-FA1F-48EA-A96F-ECFC7A38409A}"/>
      </w:docPartPr>
      <w:docPartBody>
        <w:p w:rsidR="00A824D1" w:rsidRDefault="00A824D1">
          <w:pPr>
            <w:pStyle w:val="630E236742D64C79B15A6B4999FED883"/>
          </w:pPr>
          <w:r w:rsidRPr="00517856">
            <w:rPr>
              <w:rStyle w:val="PlaceholderText"/>
            </w:rPr>
            <w:t>Click here to enter text.</w:t>
          </w:r>
        </w:p>
      </w:docPartBody>
    </w:docPart>
    <w:docPart>
      <w:docPartPr>
        <w:name w:val="C58B9B51F9BF48B2B86460D663362FFF"/>
        <w:category>
          <w:name w:val="General"/>
          <w:gallery w:val="placeholder"/>
        </w:category>
        <w:types>
          <w:type w:val="bbPlcHdr"/>
        </w:types>
        <w:behaviors>
          <w:behavior w:val="content"/>
        </w:behaviors>
        <w:guid w:val="{FF9D7840-AC8F-40CC-BB0B-E7593650662E}"/>
      </w:docPartPr>
      <w:docPartBody>
        <w:p w:rsidR="00A824D1" w:rsidRDefault="00A824D1">
          <w:pPr>
            <w:pStyle w:val="C58B9B51F9BF48B2B86460D663362FFF"/>
          </w:pPr>
          <w:r w:rsidRPr="00517856">
            <w:rPr>
              <w:rStyle w:val="PlaceholderText"/>
            </w:rPr>
            <w:t>Choose an item.</w:t>
          </w:r>
        </w:p>
      </w:docPartBody>
    </w:docPart>
    <w:docPart>
      <w:docPartPr>
        <w:name w:val="F2CEEB6A360646D1813C6AC626F28A45"/>
        <w:category>
          <w:name w:val="General"/>
          <w:gallery w:val="placeholder"/>
        </w:category>
        <w:types>
          <w:type w:val="bbPlcHdr"/>
        </w:types>
        <w:behaviors>
          <w:behavior w:val="content"/>
        </w:behaviors>
        <w:guid w:val="{CB785621-FA53-4EEA-9A73-398B8451FD7A}"/>
      </w:docPartPr>
      <w:docPartBody>
        <w:p w:rsidR="00A824D1" w:rsidRDefault="00A824D1">
          <w:pPr>
            <w:pStyle w:val="F2CEEB6A360646D1813C6AC626F28A45"/>
          </w:pPr>
          <w:r w:rsidRPr="00517856">
            <w:rPr>
              <w:rStyle w:val="PlaceholderText"/>
            </w:rPr>
            <w:t>Click here to enter text.</w:t>
          </w:r>
        </w:p>
      </w:docPartBody>
    </w:docPart>
    <w:docPart>
      <w:docPartPr>
        <w:name w:val="6B37533B9E3F4898BF42BBCEA8AED5AE"/>
        <w:category>
          <w:name w:val="General"/>
          <w:gallery w:val="placeholder"/>
        </w:category>
        <w:types>
          <w:type w:val="bbPlcHdr"/>
        </w:types>
        <w:behaviors>
          <w:behavior w:val="content"/>
        </w:behaviors>
        <w:guid w:val="{FE8EF36C-7EC9-4441-AE41-8684EE06D8EE}"/>
      </w:docPartPr>
      <w:docPartBody>
        <w:p w:rsidR="00C74F46" w:rsidRDefault="00C8231A" w:rsidP="00C8231A">
          <w:pPr>
            <w:pStyle w:val="6B37533B9E3F4898BF42BBCEA8AED5AE"/>
          </w:pPr>
          <w:r w:rsidRPr="003647E0">
            <w:rPr>
              <w:rStyle w:val="PlaceholderText"/>
            </w:rPr>
            <w:t>Click or tap to enter a date.</w:t>
          </w:r>
        </w:p>
      </w:docPartBody>
    </w:docPart>
    <w:docPart>
      <w:docPartPr>
        <w:name w:val="EA8C7485C0204FA08B2C6159B6E3D07A"/>
        <w:category>
          <w:name w:val="General"/>
          <w:gallery w:val="placeholder"/>
        </w:category>
        <w:types>
          <w:type w:val="bbPlcHdr"/>
        </w:types>
        <w:behaviors>
          <w:behavior w:val="content"/>
        </w:behaviors>
        <w:guid w:val="{379ACD5E-EA5D-403F-883E-771EAAB6CC0F}"/>
      </w:docPartPr>
      <w:docPartBody>
        <w:p w:rsidR="00C74F46" w:rsidRDefault="00C8231A" w:rsidP="00C8231A">
          <w:pPr>
            <w:pStyle w:val="EA8C7485C0204FA08B2C6159B6E3D07A"/>
          </w:pPr>
          <w:r w:rsidRPr="003647E0">
            <w:rPr>
              <w:rStyle w:val="PlaceholderText"/>
            </w:rPr>
            <w:t>Click or tap to enter a date.</w:t>
          </w:r>
        </w:p>
      </w:docPartBody>
    </w:docPart>
    <w:docPart>
      <w:docPartPr>
        <w:name w:val="8E4CB36C02F94FD388EA70DA8AC8F1D3"/>
        <w:category>
          <w:name w:val="General"/>
          <w:gallery w:val="placeholder"/>
        </w:category>
        <w:types>
          <w:type w:val="bbPlcHdr"/>
        </w:types>
        <w:behaviors>
          <w:behavior w:val="content"/>
        </w:behaviors>
        <w:guid w:val="{84CC1EA9-E66C-425C-BAEA-4111221360B0}"/>
      </w:docPartPr>
      <w:docPartBody>
        <w:p w:rsidR="009F205A" w:rsidRDefault="0018486D" w:rsidP="0018486D">
          <w:pPr>
            <w:pStyle w:val="8E4CB36C02F94FD388EA70DA8AC8F1D3"/>
          </w:pPr>
          <w:r w:rsidRPr="003647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D1"/>
    <w:rsid w:val="00064CC5"/>
    <w:rsid w:val="0018486D"/>
    <w:rsid w:val="00577DA9"/>
    <w:rsid w:val="007C4AC0"/>
    <w:rsid w:val="009F205A"/>
    <w:rsid w:val="00A824D1"/>
    <w:rsid w:val="00C74F46"/>
    <w:rsid w:val="00C8231A"/>
    <w:rsid w:val="00D33CD7"/>
    <w:rsid w:val="00DB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05A"/>
    <w:rPr>
      <w:color w:val="808080"/>
    </w:rPr>
  </w:style>
  <w:style w:type="paragraph" w:customStyle="1" w:styleId="C3DB3545D67947B68205FFA87437A093">
    <w:name w:val="C3DB3545D67947B68205FFA87437A093"/>
  </w:style>
  <w:style w:type="paragraph" w:customStyle="1" w:styleId="4812DBEF8BB04FC8A665ED25637B28C1">
    <w:name w:val="4812DBEF8BB04FC8A665ED25637B28C1"/>
  </w:style>
  <w:style w:type="paragraph" w:customStyle="1" w:styleId="BF60F9276BF84D4EA5AB6B6808360B13">
    <w:name w:val="BF60F9276BF84D4EA5AB6B6808360B13"/>
  </w:style>
  <w:style w:type="paragraph" w:customStyle="1" w:styleId="32082009D111473EAA28BD5226EC49D9">
    <w:name w:val="32082009D111473EAA28BD5226EC49D9"/>
  </w:style>
  <w:style w:type="paragraph" w:customStyle="1" w:styleId="8CB18A0C87944526923F95B2DE732E70">
    <w:name w:val="8CB18A0C87944526923F95B2DE732E70"/>
  </w:style>
  <w:style w:type="paragraph" w:customStyle="1" w:styleId="6D12A4BC007C4997AC5D208B47F1C88E">
    <w:name w:val="6D12A4BC007C4997AC5D208B47F1C88E"/>
  </w:style>
  <w:style w:type="paragraph" w:customStyle="1" w:styleId="BAC1570E04BF4D5384A47246E1A2FDF8">
    <w:name w:val="BAC1570E04BF4D5384A47246E1A2FDF8"/>
  </w:style>
  <w:style w:type="paragraph" w:customStyle="1" w:styleId="56783F8430CD4A4488FDDD4B6030D0D6">
    <w:name w:val="56783F8430CD4A4488FDDD4B6030D0D6"/>
  </w:style>
  <w:style w:type="paragraph" w:customStyle="1" w:styleId="630E236742D64C79B15A6B4999FED883">
    <w:name w:val="630E236742D64C79B15A6B4999FED883"/>
  </w:style>
  <w:style w:type="paragraph" w:customStyle="1" w:styleId="C58B9B51F9BF48B2B86460D663362FFF">
    <w:name w:val="C58B9B51F9BF48B2B86460D663362FFF"/>
  </w:style>
  <w:style w:type="paragraph" w:customStyle="1" w:styleId="F2CEEB6A360646D1813C6AC626F28A45">
    <w:name w:val="F2CEEB6A360646D1813C6AC626F28A45"/>
  </w:style>
  <w:style w:type="paragraph" w:customStyle="1" w:styleId="625B0A7CCE774954BCFB9B591217F5FD">
    <w:name w:val="625B0A7CCE774954BCFB9B591217F5FD"/>
    <w:rsid w:val="00DB11E4"/>
    <w:pPr>
      <w:spacing w:after="160" w:line="259" w:lineRule="auto"/>
    </w:pPr>
  </w:style>
  <w:style w:type="paragraph" w:customStyle="1" w:styleId="4DF6123B94BB48FC89BFFE74F39D3D78">
    <w:name w:val="4DF6123B94BB48FC89BFFE74F39D3D78"/>
    <w:rsid w:val="00DB11E4"/>
    <w:pPr>
      <w:spacing w:after="160" w:line="259" w:lineRule="auto"/>
    </w:pPr>
  </w:style>
  <w:style w:type="paragraph" w:customStyle="1" w:styleId="F876A03E5E04456389C59559001634C6">
    <w:name w:val="F876A03E5E04456389C59559001634C6"/>
    <w:rsid w:val="00DB11E4"/>
    <w:pPr>
      <w:spacing w:after="160" w:line="259" w:lineRule="auto"/>
    </w:pPr>
  </w:style>
  <w:style w:type="paragraph" w:customStyle="1" w:styleId="B4FED1BA3CF14D05973FCD6CF53B1457">
    <w:name w:val="B4FED1BA3CF14D05973FCD6CF53B1457"/>
    <w:rsid w:val="00DB11E4"/>
    <w:pPr>
      <w:spacing w:after="160" w:line="259" w:lineRule="auto"/>
    </w:pPr>
  </w:style>
  <w:style w:type="paragraph" w:customStyle="1" w:styleId="454D4C0D2DA541F492B34F112DF20633">
    <w:name w:val="454D4C0D2DA541F492B34F112DF20633"/>
    <w:rsid w:val="00DB11E4"/>
    <w:pPr>
      <w:spacing w:after="160" w:line="259" w:lineRule="auto"/>
    </w:pPr>
  </w:style>
  <w:style w:type="paragraph" w:customStyle="1" w:styleId="D9EFCBB3D2FC4AE196F2E51E1D101FD4">
    <w:name w:val="D9EFCBB3D2FC4AE196F2E51E1D101FD4"/>
    <w:rsid w:val="00DB11E4"/>
    <w:pPr>
      <w:spacing w:after="160" w:line="259" w:lineRule="auto"/>
    </w:pPr>
  </w:style>
  <w:style w:type="paragraph" w:customStyle="1" w:styleId="6B37533B9E3F4898BF42BBCEA8AED5AE">
    <w:name w:val="6B37533B9E3F4898BF42BBCEA8AED5AE"/>
    <w:rsid w:val="00C8231A"/>
    <w:pPr>
      <w:spacing w:after="160" w:line="259" w:lineRule="auto"/>
    </w:pPr>
  </w:style>
  <w:style w:type="paragraph" w:customStyle="1" w:styleId="0AA12ACC3CE7480CA6A07D8471EE8F1D">
    <w:name w:val="0AA12ACC3CE7480CA6A07D8471EE8F1D"/>
    <w:rsid w:val="00C8231A"/>
    <w:pPr>
      <w:spacing w:after="160" w:line="259" w:lineRule="auto"/>
    </w:pPr>
  </w:style>
  <w:style w:type="paragraph" w:customStyle="1" w:styleId="0E68878B38934ADAA4047D17FB337938">
    <w:name w:val="0E68878B38934ADAA4047D17FB337938"/>
    <w:rsid w:val="00C8231A"/>
    <w:pPr>
      <w:spacing w:after="160" w:line="259" w:lineRule="auto"/>
    </w:pPr>
  </w:style>
  <w:style w:type="paragraph" w:customStyle="1" w:styleId="EA8C7485C0204FA08B2C6159B6E3D07A">
    <w:name w:val="EA8C7485C0204FA08B2C6159B6E3D07A"/>
    <w:rsid w:val="00C8231A"/>
    <w:pPr>
      <w:spacing w:after="160" w:line="259" w:lineRule="auto"/>
    </w:pPr>
  </w:style>
  <w:style w:type="paragraph" w:customStyle="1" w:styleId="B0E8F8218ECC4C44BC385DE662EBA4C8">
    <w:name w:val="B0E8F8218ECC4C44BC385DE662EBA4C8"/>
    <w:rsid w:val="0018486D"/>
    <w:pPr>
      <w:spacing w:after="160" w:line="259" w:lineRule="auto"/>
    </w:pPr>
  </w:style>
  <w:style w:type="paragraph" w:customStyle="1" w:styleId="69E24165F0E7438F92DC1A5B986B33F3">
    <w:name w:val="69E24165F0E7438F92DC1A5B986B33F3"/>
    <w:rsid w:val="0018486D"/>
    <w:pPr>
      <w:spacing w:after="160" w:line="259" w:lineRule="auto"/>
    </w:pPr>
  </w:style>
  <w:style w:type="paragraph" w:customStyle="1" w:styleId="9AA0BCA33D794844963C6B35EAEE5597">
    <w:name w:val="9AA0BCA33D794844963C6B35EAEE5597"/>
    <w:rsid w:val="0018486D"/>
    <w:pPr>
      <w:spacing w:after="160" w:line="259" w:lineRule="auto"/>
    </w:pPr>
  </w:style>
  <w:style w:type="paragraph" w:customStyle="1" w:styleId="8E4CB36C02F94FD388EA70DA8AC8F1D3">
    <w:name w:val="8E4CB36C02F94FD388EA70DA8AC8F1D3"/>
    <w:rsid w:val="0018486D"/>
    <w:pPr>
      <w:spacing w:after="160" w:line="259" w:lineRule="auto"/>
    </w:pPr>
  </w:style>
  <w:style w:type="paragraph" w:customStyle="1" w:styleId="35D8F2D074A64904BFB5682BA510846D">
    <w:name w:val="35D8F2D074A64904BFB5682BA510846D"/>
    <w:rsid w:val="009F20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9A1E-6133-4336-8368-08886779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 Establishing Remote Trial Procedures (form) (002)</Template>
  <TotalTime>1</TotalTime>
  <Pages>6</Pages>
  <Words>1523</Words>
  <Characters>8683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alnb</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zdaf01</dc:creator>
  <cp:lastModifiedBy>Kimberly Pressnell</cp:lastModifiedBy>
  <cp:revision>2</cp:revision>
  <dcterms:created xsi:type="dcterms:W3CDTF">2020-06-08T18:23:00Z</dcterms:created>
  <dcterms:modified xsi:type="dcterms:W3CDTF">2020-06-08T18:23:00Z</dcterms:modified>
</cp:coreProperties>
</file>